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657132" w:rsidRPr="00657132" w:rsidRDefault="00657132" w:rsidP="00657132">
      <w:pPr>
        <w:pStyle w:val="Balk2"/>
        <w:rPr>
          <w:b/>
          <w:color w:val="806000" w:themeColor="accent4" w:themeShade="80"/>
          <w:sz w:val="80"/>
          <w:szCs w:val="80"/>
        </w:rPr>
      </w:pPr>
      <w:r w:rsidRPr="00657132">
        <w:rPr>
          <w:b/>
          <w:color w:val="806000" w:themeColor="accent4" w:themeShade="80"/>
          <w:sz w:val="80"/>
          <w:szCs w:val="80"/>
          <w:shd w:val="clear" w:color="auto" w:fill="FBE4D5" w:themeFill="accent2" w:themeFillTint="33"/>
        </w:rPr>
        <w:t>ARTUKLU BELEDİYESİ</w:t>
      </w:r>
    </w:p>
    <w:p w:rsidR="00657132" w:rsidRDefault="00657132" w:rsidP="00657132">
      <w:pPr>
        <w:jc w:val="center"/>
      </w:pPr>
      <w:r>
        <w:rPr>
          <w:noProof/>
          <w:lang w:eastAsia="tr-TR"/>
        </w:rPr>
        <w:drawing>
          <wp:inline distT="0" distB="0" distL="0" distR="0" wp14:anchorId="57DDB47E" wp14:editId="6F6220E2">
            <wp:extent cx="3774603" cy="48006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41204_261500.jpg"/>
                    <pic:cNvPicPr/>
                  </pic:nvPicPr>
                  <pic:blipFill>
                    <a:blip r:embed="rId8">
                      <a:extLst>
                        <a:ext uri="{28A0092B-C50C-407E-A947-70E740481C1C}">
                          <a14:useLocalDpi xmlns:a14="http://schemas.microsoft.com/office/drawing/2010/main" val="0"/>
                        </a:ext>
                      </a:extLst>
                    </a:blip>
                    <a:stretch>
                      <a:fillRect/>
                    </a:stretch>
                  </pic:blipFill>
                  <pic:spPr>
                    <a:xfrm>
                      <a:off x="0" y="0"/>
                      <a:ext cx="3900427" cy="4960626"/>
                    </a:xfrm>
                    <a:prstGeom prst="rect">
                      <a:avLst/>
                    </a:prstGeom>
                  </pic:spPr>
                </pic:pic>
              </a:graphicData>
            </a:graphic>
          </wp:inline>
        </w:drawing>
      </w:r>
    </w:p>
    <w:p w:rsidR="00657132" w:rsidRPr="00C712A8" w:rsidRDefault="00813D99" w:rsidP="00657132">
      <w:pPr>
        <w:tabs>
          <w:tab w:val="left" w:pos="4080"/>
        </w:tabs>
        <w:jc w:val="center"/>
        <w:rPr>
          <w:rFonts w:ascii="Times New Roman" w:hAnsi="Times New Roman" w:cs="Times New Roman"/>
          <w:sz w:val="52"/>
          <w:szCs w:val="52"/>
        </w:rPr>
      </w:pPr>
      <w:r>
        <w:rPr>
          <w:rFonts w:ascii="Times New Roman" w:hAnsi="Times New Roman" w:cs="Times New Roman"/>
          <w:sz w:val="52"/>
          <w:szCs w:val="52"/>
        </w:rPr>
        <w:t>2025</w:t>
      </w:r>
      <w:r w:rsidR="00657132" w:rsidRPr="00C712A8">
        <w:rPr>
          <w:rFonts w:ascii="Times New Roman" w:hAnsi="Times New Roman" w:cs="Times New Roman"/>
          <w:sz w:val="52"/>
          <w:szCs w:val="52"/>
        </w:rPr>
        <w:t xml:space="preserve"> YILI</w:t>
      </w:r>
      <w:r w:rsidR="00657132">
        <w:rPr>
          <w:rFonts w:ascii="Times New Roman" w:hAnsi="Times New Roman" w:cs="Times New Roman"/>
          <w:sz w:val="52"/>
          <w:szCs w:val="52"/>
        </w:rPr>
        <w:t xml:space="preserve"> OCAK - HAZİRAN </w:t>
      </w:r>
    </w:p>
    <w:p w:rsidR="00657132" w:rsidRPr="00657132" w:rsidRDefault="00657132" w:rsidP="00657132">
      <w:pPr>
        <w:pStyle w:val="Balk2"/>
        <w:shd w:val="clear" w:color="auto" w:fill="FBE4D5" w:themeFill="accent2" w:themeFillTint="33"/>
        <w:rPr>
          <w:rFonts w:ascii="Times New Roman" w:hAnsi="Times New Roman" w:cs="Times New Roman"/>
          <w:b/>
          <w:color w:val="806000" w:themeColor="accent4" w:themeShade="80"/>
          <w:sz w:val="72"/>
          <w:szCs w:val="72"/>
        </w:rPr>
      </w:pPr>
      <w:r w:rsidRPr="00657132">
        <w:rPr>
          <w:rFonts w:ascii="Times New Roman" w:hAnsi="Times New Roman" w:cs="Times New Roman"/>
          <w:b/>
          <w:color w:val="806000" w:themeColor="accent4" w:themeShade="80"/>
          <w:sz w:val="72"/>
          <w:szCs w:val="72"/>
        </w:rPr>
        <w:t>KURUMSAL</w:t>
      </w:r>
    </w:p>
    <w:p w:rsidR="00657132" w:rsidRPr="00657132" w:rsidRDefault="00657132" w:rsidP="00657132">
      <w:pPr>
        <w:pStyle w:val="Balk2"/>
        <w:shd w:val="clear" w:color="auto" w:fill="FBE4D5" w:themeFill="accent2" w:themeFillTint="33"/>
        <w:rPr>
          <w:rFonts w:ascii="Times New Roman" w:hAnsi="Times New Roman" w:cs="Times New Roman"/>
          <w:b/>
          <w:color w:val="806000" w:themeColor="accent4" w:themeShade="80"/>
          <w:sz w:val="72"/>
          <w:szCs w:val="72"/>
        </w:rPr>
      </w:pPr>
      <w:r w:rsidRPr="00657132">
        <w:rPr>
          <w:rFonts w:ascii="Times New Roman" w:hAnsi="Times New Roman" w:cs="Times New Roman"/>
          <w:b/>
          <w:color w:val="806000" w:themeColor="accent4" w:themeShade="80"/>
          <w:sz w:val="72"/>
          <w:szCs w:val="72"/>
        </w:rPr>
        <w:t>MALİ DURUM VE</w:t>
      </w:r>
    </w:p>
    <w:p w:rsidR="00657132" w:rsidRPr="00657132" w:rsidRDefault="00657132" w:rsidP="00657132">
      <w:pPr>
        <w:pStyle w:val="Balk2"/>
        <w:shd w:val="clear" w:color="auto" w:fill="FBE4D5" w:themeFill="accent2" w:themeFillTint="33"/>
        <w:rPr>
          <w:rFonts w:ascii="Times New Roman" w:hAnsi="Times New Roman" w:cs="Times New Roman"/>
          <w:b/>
          <w:color w:val="806000" w:themeColor="accent4" w:themeShade="80"/>
          <w:sz w:val="72"/>
          <w:szCs w:val="72"/>
        </w:rPr>
      </w:pPr>
      <w:r w:rsidRPr="00657132">
        <w:rPr>
          <w:rFonts w:ascii="Times New Roman" w:hAnsi="Times New Roman" w:cs="Times New Roman"/>
          <w:b/>
          <w:color w:val="806000" w:themeColor="accent4" w:themeShade="80"/>
          <w:sz w:val="72"/>
          <w:szCs w:val="72"/>
        </w:rPr>
        <w:t>BEKLENTİLER RAPORU</w:t>
      </w:r>
    </w:p>
    <w:p w:rsidR="00657132" w:rsidRPr="00C712A8" w:rsidRDefault="00657132" w:rsidP="00657132"/>
    <w:p w:rsidR="004F3E50" w:rsidRPr="00964830" w:rsidRDefault="004F3E50">
      <w:pPr>
        <w:rPr>
          <w:rFonts w:ascii="Times New Roman" w:hAnsi="Times New Roman" w:cs="Times New Roman"/>
          <w:sz w:val="28"/>
          <w:szCs w:val="28"/>
        </w:rPr>
      </w:pPr>
    </w:p>
    <w:p w:rsidR="00CA741B" w:rsidRPr="005D4792" w:rsidRDefault="00CA741B" w:rsidP="00CA741B">
      <w:pPr>
        <w:jc w:val="center"/>
        <w:rPr>
          <w:rFonts w:ascii="Times New Roman" w:hAnsi="Times New Roman" w:cs="Times New Roman"/>
          <w:b/>
          <w:sz w:val="24"/>
          <w:szCs w:val="24"/>
        </w:rPr>
      </w:pPr>
      <w:r w:rsidRPr="005D4792">
        <w:rPr>
          <w:rFonts w:ascii="Times New Roman" w:hAnsi="Times New Roman" w:cs="Times New Roman"/>
          <w:b/>
          <w:sz w:val="24"/>
          <w:szCs w:val="24"/>
        </w:rPr>
        <w:lastRenderedPageBreak/>
        <w:t>İÇİNDEKİLER</w:t>
      </w:r>
    </w:p>
    <w:p w:rsidR="00CA741B" w:rsidRPr="005D4792" w:rsidRDefault="00CA741B" w:rsidP="00CA741B">
      <w:pPr>
        <w:rPr>
          <w:rFonts w:ascii="Times New Roman" w:hAnsi="Times New Roman" w:cs="Times New Roman"/>
          <w:b/>
          <w:sz w:val="24"/>
          <w:szCs w:val="24"/>
        </w:rPr>
      </w:pPr>
      <w:r>
        <w:rPr>
          <w:rFonts w:ascii="Times New Roman" w:hAnsi="Times New Roman" w:cs="Times New Roman"/>
          <w:b/>
          <w:sz w:val="24"/>
          <w:szCs w:val="24"/>
        </w:rPr>
        <w:t>ÜST YÖNETİCİ SUNUŞU.</w:t>
      </w:r>
      <w:r w:rsidRPr="005D4792">
        <w:rPr>
          <w:rFonts w:ascii="Times New Roman" w:hAnsi="Times New Roman" w:cs="Times New Roman"/>
          <w:b/>
          <w:sz w:val="24"/>
          <w:szCs w:val="24"/>
        </w:rPr>
        <w:t>………………………………………………………………….......-</w:t>
      </w:r>
      <w:r w:rsidR="00745287">
        <w:rPr>
          <w:rFonts w:ascii="Times New Roman" w:hAnsi="Times New Roman" w:cs="Times New Roman"/>
          <w:b/>
          <w:sz w:val="24"/>
          <w:szCs w:val="24"/>
        </w:rPr>
        <w:t>3</w:t>
      </w:r>
    </w:p>
    <w:p w:rsidR="00CA741B" w:rsidRPr="005D4792" w:rsidRDefault="00CA741B" w:rsidP="00CA741B">
      <w:pPr>
        <w:pStyle w:val="ListeParagraf"/>
        <w:numPr>
          <w:ilvl w:val="0"/>
          <w:numId w:val="18"/>
        </w:numPr>
        <w:jc w:val="both"/>
        <w:rPr>
          <w:rFonts w:ascii="Times New Roman" w:hAnsi="Times New Roman" w:cs="Times New Roman"/>
          <w:b/>
          <w:sz w:val="24"/>
          <w:szCs w:val="24"/>
        </w:rPr>
      </w:pPr>
      <w:r w:rsidRPr="005D4792">
        <w:rPr>
          <w:rFonts w:ascii="Times New Roman" w:hAnsi="Times New Roman" w:cs="Times New Roman"/>
          <w:b/>
          <w:sz w:val="24"/>
          <w:szCs w:val="24"/>
        </w:rPr>
        <w:t>GİRİŞ……………………………………………………………………………………....</w:t>
      </w:r>
      <w:r w:rsidR="00745287">
        <w:rPr>
          <w:rFonts w:ascii="Times New Roman" w:hAnsi="Times New Roman" w:cs="Times New Roman"/>
          <w:b/>
          <w:sz w:val="24"/>
          <w:szCs w:val="24"/>
        </w:rPr>
        <w:t>.-4</w:t>
      </w:r>
    </w:p>
    <w:p w:rsidR="00CA741B" w:rsidRPr="005D4792" w:rsidRDefault="00CA741B" w:rsidP="00CA741B">
      <w:pPr>
        <w:pStyle w:val="ListeParagraf"/>
        <w:ind w:left="585"/>
        <w:rPr>
          <w:rFonts w:ascii="Times New Roman" w:hAnsi="Times New Roman" w:cs="Times New Roman"/>
          <w:b/>
          <w:sz w:val="24"/>
          <w:szCs w:val="24"/>
        </w:rPr>
      </w:pPr>
      <w:r>
        <w:rPr>
          <w:rFonts w:ascii="Times New Roman" w:hAnsi="Times New Roman" w:cs="Times New Roman"/>
          <w:sz w:val="24"/>
          <w:szCs w:val="24"/>
        </w:rPr>
        <w:t xml:space="preserve">1.1  </w:t>
      </w:r>
      <w:r w:rsidRPr="007E4D1B">
        <w:rPr>
          <w:rFonts w:ascii="Times New Roman" w:hAnsi="Times New Roman" w:cs="Times New Roman"/>
          <w:sz w:val="24"/>
          <w:szCs w:val="24"/>
        </w:rPr>
        <w:t>202</w:t>
      </w:r>
      <w:r w:rsidR="00A55AFE">
        <w:rPr>
          <w:rFonts w:ascii="Times New Roman" w:hAnsi="Times New Roman" w:cs="Times New Roman"/>
          <w:sz w:val="24"/>
          <w:szCs w:val="24"/>
        </w:rPr>
        <w:t>5</w:t>
      </w:r>
      <w:r w:rsidRPr="007E4D1B">
        <w:rPr>
          <w:rFonts w:ascii="Times New Roman" w:hAnsi="Times New Roman" w:cs="Times New Roman"/>
          <w:sz w:val="24"/>
          <w:szCs w:val="24"/>
        </w:rPr>
        <w:t xml:space="preserve"> Mali Yılı Ocak-Haziran Bütçe Performansı</w:t>
      </w:r>
      <w:r w:rsidRPr="005D4792">
        <w:rPr>
          <w:rFonts w:ascii="Times New Roman" w:hAnsi="Times New Roman" w:cs="Times New Roman"/>
          <w:b/>
          <w:sz w:val="24"/>
          <w:szCs w:val="24"/>
        </w:rPr>
        <w:t>…………………......</w:t>
      </w:r>
      <w:r>
        <w:rPr>
          <w:rFonts w:ascii="Times New Roman" w:hAnsi="Times New Roman" w:cs="Times New Roman"/>
          <w:b/>
          <w:sz w:val="24"/>
          <w:szCs w:val="24"/>
        </w:rPr>
        <w:t>........................</w:t>
      </w:r>
      <w:r w:rsidRPr="005D4792">
        <w:rPr>
          <w:rFonts w:ascii="Times New Roman" w:hAnsi="Times New Roman" w:cs="Times New Roman"/>
          <w:b/>
          <w:sz w:val="24"/>
          <w:szCs w:val="24"/>
        </w:rPr>
        <w:t>..-4</w:t>
      </w:r>
    </w:p>
    <w:p w:rsidR="00CA741B" w:rsidRPr="005D4792" w:rsidRDefault="00CA741B" w:rsidP="00CA741B">
      <w:pPr>
        <w:pStyle w:val="ListeParagraf"/>
        <w:ind w:left="585"/>
        <w:rPr>
          <w:rFonts w:ascii="Times New Roman" w:hAnsi="Times New Roman" w:cs="Times New Roman"/>
          <w:sz w:val="24"/>
          <w:szCs w:val="24"/>
        </w:rPr>
      </w:pPr>
      <w:r>
        <w:rPr>
          <w:rFonts w:ascii="Times New Roman" w:hAnsi="Times New Roman" w:cs="Times New Roman"/>
          <w:sz w:val="24"/>
          <w:szCs w:val="24"/>
        </w:rPr>
        <w:t>1</w:t>
      </w:r>
      <w:r w:rsidRPr="005D4792">
        <w:rPr>
          <w:rFonts w:ascii="Times New Roman" w:hAnsi="Times New Roman" w:cs="Times New Roman"/>
          <w:sz w:val="24"/>
          <w:szCs w:val="24"/>
        </w:rPr>
        <w:t>.</w:t>
      </w:r>
      <w:r>
        <w:rPr>
          <w:rFonts w:ascii="Times New Roman" w:hAnsi="Times New Roman" w:cs="Times New Roman"/>
          <w:sz w:val="24"/>
          <w:szCs w:val="24"/>
        </w:rPr>
        <w:t>2</w:t>
      </w:r>
      <w:r w:rsidRPr="005D4792">
        <w:rPr>
          <w:rFonts w:ascii="Times New Roman" w:hAnsi="Times New Roman" w:cs="Times New Roman"/>
          <w:sz w:val="24"/>
          <w:szCs w:val="24"/>
        </w:rPr>
        <w:t xml:space="preserve">  202</w:t>
      </w:r>
      <w:r w:rsidR="00A55AFE">
        <w:rPr>
          <w:rFonts w:ascii="Times New Roman" w:hAnsi="Times New Roman" w:cs="Times New Roman"/>
          <w:sz w:val="24"/>
          <w:szCs w:val="24"/>
        </w:rPr>
        <w:t>5</w:t>
      </w:r>
      <w:r w:rsidRPr="005D4792">
        <w:rPr>
          <w:rFonts w:ascii="Times New Roman" w:hAnsi="Times New Roman" w:cs="Times New Roman"/>
          <w:sz w:val="24"/>
          <w:szCs w:val="24"/>
        </w:rPr>
        <w:t xml:space="preserve"> Mali Yılı Bütçe Ocak-Haziran Dönemi Gerçekleşme Sonuçları Tablosu</w:t>
      </w:r>
      <w:r>
        <w:rPr>
          <w:rFonts w:ascii="Times New Roman" w:hAnsi="Times New Roman" w:cs="Times New Roman"/>
          <w:sz w:val="24"/>
          <w:szCs w:val="24"/>
        </w:rPr>
        <w:t>-1……...</w:t>
      </w:r>
      <w:r w:rsidRPr="005D4792">
        <w:rPr>
          <w:rFonts w:ascii="Times New Roman" w:hAnsi="Times New Roman" w:cs="Times New Roman"/>
          <w:sz w:val="24"/>
          <w:szCs w:val="24"/>
        </w:rPr>
        <w:t>-4</w:t>
      </w:r>
    </w:p>
    <w:p w:rsidR="00CA741B" w:rsidRPr="005D4792" w:rsidRDefault="00CA741B" w:rsidP="00CA741B">
      <w:pPr>
        <w:pStyle w:val="ListeParagraf"/>
        <w:numPr>
          <w:ilvl w:val="0"/>
          <w:numId w:val="18"/>
        </w:numPr>
        <w:rPr>
          <w:rFonts w:ascii="Times New Roman" w:hAnsi="Times New Roman" w:cs="Times New Roman"/>
          <w:b/>
          <w:sz w:val="24"/>
          <w:szCs w:val="24"/>
        </w:rPr>
      </w:pPr>
      <w:r w:rsidRPr="005D4792">
        <w:rPr>
          <w:rFonts w:ascii="Times New Roman" w:hAnsi="Times New Roman" w:cs="Times New Roman"/>
          <w:b/>
          <w:sz w:val="24"/>
          <w:szCs w:val="24"/>
        </w:rPr>
        <w:t>GELİRLER……………………………………………………………………………........-</w:t>
      </w:r>
      <w:r w:rsidR="00094CE5">
        <w:rPr>
          <w:rFonts w:ascii="Times New Roman" w:hAnsi="Times New Roman" w:cs="Times New Roman"/>
          <w:b/>
          <w:sz w:val="24"/>
          <w:szCs w:val="24"/>
        </w:rPr>
        <w:t>4</w:t>
      </w:r>
    </w:p>
    <w:p w:rsidR="00CA741B" w:rsidRPr="005D4792" w:rsidRDefault="00CA741B" w:rsidP="00CA741B">
      <w:pPr>
        <w:pStyle w:val="ListeParagraf"/>
        <w:ind w:left="585"/>
        <w:rPr>
          <w:rFonts w:ascii="Times New Roman" w:hAnsi="Times New Roman" w:cs="Times New Roman"/>
          <w:sz w:val="24"/>
          <w:szCs w:val="24"/>
        </w:rPr>
      </w:pPr>
      <w:r>
        <w:rPr>
          <w:rFonts w:ascii="Times New Roman" w:hAnsi="Times New Roman" w:cs="Times New Roman"/>
          <w:sz w:val="24"/>
          <w:szCs w:val="24"/>
        </w:rPr>
        <w:t>2</w:t>
      </w:r>
      <w:r w:rsidRPr="005D4792">
        <w:rPr>
          <w:rFonts w:ascii="Times New Roman" w:hAnsi="Times New Roman" w:cs="Times New Roman"/>
          <w:sz w:val="24"/>
          <w:szCs w:val="24"/>
        </w:rPr>
        <w:t>.1  Vergi Gelirleri…………………………………………………</w:t>
      </w:r>
      <w:r>
        <w:rPr>
          <w:rFonts w:ascii="Times New Roman" w:hAnsi="Times New Roman" w:cs="Times New Roman"/>
          <w:sz w:val="24"/>
          <w:szCs w:val="24"/>
        </w:rPr>
        <w:t>……..</w:t>
      </w:r>
      <w:r w:rsidRPr="005D4792">
        <w:rPr>
          <w:rFonts w:ascii="Times New Roman" w:hAnsi="Times New Roman" w:cs="Times New Roman"/>
          <w:sz w:val="24"/>
          <w:szCs w:val="24"/>
        </w:rPr>
        <w:t>……………........-</w:t>
      </w:r>
      <w:r w:rsidR="00094CE5">
        <w:rPr>
          <w:rFonts w:ascii="Times New Roman" w:hAnsi="Times New Roman" w:cs="Times New Roman"/>
          <w:sz w:val="24"/>
          <w:szCs w:val="24"/>
        </w:rPr>
        <w:t>4</w:t>
      </w:r>
    </w:p>
    <w:p w:rsidR="00CA741B" w:rsidRPr="005D4792" w:rsidRDefault="00CA741B" w:rsidP="00CA741B">
      <w:pPr>
        <w:pStyle w:val="ListeParagraf"/>
        <w:ind w:left="585"/>
        <w:rPr>
          <w:rFonts w:ascii="Times New Roman" w:hAnsi="Times New Roman" w:cs="Times New Roman"/>
          <w:sz w:val="24"/>
          <w:szCs w:val="24"/>
        </w:rPr>
      </w:pPr>
      <w:r>
        <w:rPr>
          <w:rFonts w:ascii="Times New Roman" w:hAnsi="Times New Roman" w:cs="Times New Roman"/>
          <w:sz w:val="24"/>
          <w:szCs w:val="24"/>
        </w:rPr>
        <w:t xml:space="preserve">   2</w:t>
      </w:r>
      <w:r w:rsidRPr="005D4792">
        <w:rPr>
          <w:rFonts w:ascii="Times New Roman" w:hAnsi="Times New Roman" w:cs="Times New Roman"/>
          <w:sz w:val="24"/>
          <w:szCs w:val="24"/>
        </w:rPr>
        <w:t>.1.1 202</w:t>
      </w:r>
      <w:r w:rsidR="00A55AFE">
        <w:rPr>
          <w:rFonts w:ascii="Times New Roman" w:hAnsi="Times New Roman" w:cs="Times New Roman"/>
          <w:sz w:val="24"/>
          <w:szCs w:val="24"/>
        </w:rPr>
        <w:t>4</w:t>
      </w:r>
      <w:r w:rsidRPr="005D4792">
        <w:rPr>
          <w:rFonts w:ascii="Times New Roman" w:hAnsi="Times New Roman" w:cs="Times New Roman"/>
          <w:sz w:val="24"/>
          <w:szCs w:val="24"/>
        </w:rPr>
        <w:t>-202</w:t>
      </w:r>
      <w:r w:rsidR="00A55AFE">
        <w:rPr>
          <w:rFonts w:ascii="Times New Roman" w:hAnsi="Times New Roman" w:cs="Times New Roman"/>
          <w:sz w:val="24"/>
          <w:szCs w:val="24"/>
        </w:rPr>
        <w:t>5</w:t>
      </w:r>
      <w:r w:rsidRPr="005D4792">
        <w:rPr>
          <w:rFonts w:ascii="Times New Roman" w:hAnsi="Times New Roman" w:cs="Times New Roman"/>
          <w:sz w:val="24"/>
          <w:szCs w:val="24"/>
        </w:rPr>
        <w:t xml:space="preserve"> Yılları Ve İlk 6 Aylık Bütçe Gelirler Tablosu-2….………………….….-5</w:t>
      </w:r>
    </w:p>
    <w:p w:rsidR="00CA741B" w:rsidRPr="005D4792" w:rsidRDefault="00CA741B" w:rsidP="00CA741B">
      <w:pPr>
        <w:pStyle w:val="ListeParagraf"/>
        <w:ind w:left="585"/>
        <w:rPr>
          <w:rFonts w:ascii="Times New Roman" w:hAnsi="Times New Roman" w:cs="Times New Roman"/>
          <w:sz w:val="24"/>
          <w:szCs w:val="24"/>
        </w:rPr>
      </w:pPr>
      <w:r>
        <w:rPr>
          <w:rFonts w:ascii="Times New Roman" w:hAnsi="Times New Roman" w:cs="Times New Roman"/>
          <w:sz w:val="24"/>
          <w:szCs w:val="24"/>
        </w:rPr>
        <w:t>2</w:t>
      </w:r>
      <w:r w:rsidRPr="005D4792">
        <w:rPr>
          <w:rFonts w:ascii="Times New Roman" w:hAnsi="Times New Roman" w:cs="Times New Roman"/>
          <w:sz w:val="24"/>
          <w:szCs w:val="24"/>
        </w:rPr>
        <w:t>.2  Teşebbüs Mülkiyet Gelirleri……………………………………………...</w:t>
      </w:r>
      <w:r>
        <w:rPr>
          <w:rFonts w:ascii="Times New Roman" w:hAnsi="Times New Roman" w:cs="Times New Roman"/>
          <w:sz w:val="24"/>
          <w:szCs w:val="24"/>
        </w:rPr>
        <w:t>..................</w:t>
      </w:r>
      <w:r w:rsidRPr="005D4792">
        <w:rPr>
          <w:rFonts w:ascii="Times New Roman" w:hAnsi="Times New Roman" w:cs="Times New Roman"/>
          <w:sz w:val="24"/>
          <w:szCs w:val="24"/>
        </w:rPr>
        <w:t>...-</w:t>
      </w:r>
      <w:r w:rsidR="00094CE5">
        <w:rPr>
          <w:rFonts w:ascii="Times New Roman" w:hAnsi="Times New Roman" w:cs="Times New Roman"/>
          <w:sz w:val="24"/>
          <w:szCs w:val="24"/>
        </w:rPr>
        <w:t>5</w:t>
      </w:r>
    </w:p>
    <w:p w:rsidR="00CA741B" w:rsidRPr="005D4792" w:rsidRDefault="00CA741B" w:rsidP="00CA741B">
      <w:pPr>
        <w:pStyle w:val="ListeParagraf"/>
        <w:ind w:left="585"/>
        <w:rPr>
          <w:rFonts w:ascii="Times New Roman" w:hAnsi="Times New Roman" w:cs="Times New Roman"/>
          <w:sz w:val="24"/>
          <w:szCs w:val="24"/>
        </w:rPr>
      </w:pPr>
      <w:r>
        <w:rPr>
          <w:rFonts w:ascii="Times New Roman" w:hAnsi="Times New Roman" w:cs="Times New Roman"/>
          <w:sz w:val="24"/>
          <w:szCs w:val="24"/>
        </w:rPr>
        <w:t>2</w:t>
      </w:r>
      <w:r w:rsidRPr="005D4792">
        <w:rPr>
          <w:rFonts w:ascii="Times New Roman" w:hAnsi="Times New Roman" w:cs="Times New Roman"/>
          <w:sz w:val="24"/>
          <w:szCs w:val="24"/>
        </w:rPr>
        <w:t>.3  Alınan Bağışlar Ve Yardımlar………………………………………......</w:t>
      </w:r>
      <w:r>
        <w:rPr>
          <w:rFonts w:ascii="Times New Roman" w:hAnsi="Times New Roman" w:cs="Times New Roman"/>
          <w:sz w:val="24"/>
          <w:szCs w:val="24"/>
        </w:rPr>
        <w:t>...................</w:t>
      </w:r>
      <w:r w:rsidRPr="005D4792">
        <w:rPr>
          <w:rFonts w:ascii="Times New Roman" w:hAnsi="Times New Roman" w:cs="Times New Roman"/>
          <w:sz w:val="24"/>
          <w:szCs w:val="24"/>
        </w:rPr>
        <w:t>...</w:t>
      </w:r>
      <w:r>
        <w:rPr>
          <w:rFonts w:ascii="Times New Roman" w:hAnsi="Times New Roman" w:cs="Times New Roman"/>
          <w:sz w:val="24"/>
          <w:szCs w:val="24"/>
        </w:rPr>
        <w:t>.-</w:t>
      </w:r>
      <w:r w:rsidR="00094CE5">
        <w:rPr>
          <w:rFonts w:ascii="Times New Roman" w:hAnsi="Times New Roman" w:cs="Times New Roman"/>
          <w:sz w:val="24"/>
          <w:szCs w:val="24"/>
        </w:rPr>
        <w:t>5</w:t>
      </w:r>
    </w:p>
    <w:p w:rsidR="00CA741B" w:rsidRPr="005D4792" w:rsidRDefault="00CA741B" w:rsidP="00CA741B">
      <w:pPr>
        <w:pStyle w:val="ListeParagraf"/>
        <w:ind w:left="585"/>
        <w:rPr>
          <w:rFonts w:ascii="Times New Roman" w:hAnsi="Times New Roman" w:cs="Times New Roman"/>
          <w:sz w:val="24"/>
          <w:szCs w:val="24"/>
        </w:rPr>
      </w:pPr>
      <w:r>
        <w:rPr>
          <w:rFonts w:ascii="Times New Roman" w:hAnsi="Times New Roman" w:cs="Times New Roman"/>
          <w:sz w:val="24"/>
          <w:szCs w:val="24"/>
        </w:rPr>
        <w:t>2</w:t>
      </w:r>
      <w:r w:rsidRPr="005D4792">
        <w:rPr>
          <w:rFonts w:ascii="Times New Roman" w:hAnsi="Times New Roman" w:cs="Times New Roman"/>
          <w:sz w:val="24"/>
          <w:szCs w:val="24"/>
        </w:rPr>
        <w:t>.4  Diğer Gelirler………………………………………………………………</w:t>
      </w:r>
      <w:r>
        <w:rPr>
          <w:rFonts w:ascii="Times New Roman" w:hAnsi="Times New Roman" w:cs="Times New Roman"/>
          <w:sz w:val="24"/>
          <w:szCs w:val="24"/>
        </w:rPr>
        <w:t>……..</w:t>
      </w:r>
      <w:r w:rsidRPr="005D4792">
        <w:rPr>
          <w:rFonts w:ascii="Times New Roman" w:hAnsi="Times New Roman" w:cs="Times New Roman"/>
          <w:sz w:val="24"/>
          <w:szCs w:val="24"/>
        </w:rPr>
        <w:t>….</w:t>
      </w:r>
      <w:r>
        <w:rPr>
          <w:rFonts w:ascii="Times New Roman" w:hAnsi="Times New Roman" w:cs="Times New Roman"/>
          <w:sz w:val="24"/>
          <w:szCs w:val="24"/>
        </w:rPr>
        <w:t>... -</w:t>
      </w:r>
      <w:r w:rsidR="00094CE5">
        <w:rPr>
          <w:rFonts w:ascii="Times New Roman" w:hAnsi="Times New Roman" w:cs="Times New Roman"/>
          <w:sz w:val="24"/>
          <w:szCs w:val="24"/>
        </w:rPr>
        <w:t>5</w:t>
      </w:r>
    </w:p>
    <w:p w:rsidR="00CA741B" w:rsidRPr="005D4792" w:rsidRDefault="00CA741B" w:rsidP="00CA741B">
      <w:pPr>
        <w:pStyle w:val="ListeParagraf"/>
        <w:ind w:left="585"/>
        <w:rPr>
          <w:rFonts w:ascii="Times New Roman" w:hAnsi="Times New Roman" w:cs="Times New Roman"/>
          <w:sz w:val="24"/>
          <w:szCs w:val="24"/>
        </w:rPr>
      </w:pPr>
      <w:r>
        <w:rPr>
          <w:rFonts w:ascii="Times New Roman" w:hAnsi="Times New Roman" w:cs="Times New Roman"/>
          <w:sz w:val="24"/>
          <w:szCs w:val="24"/>
        </w:rPr>
        <w:t>2</w:t>
      </w:r>
      <w:r w:rsidRPr="005D4792">
        <w:rPr>
          <w:rFonts w:ascii="Times New Roman" w:hAnsi="Times New Roman" w:cs="Times New Roman"/>
          <w:sz w:val="24"/>
          <w:szCs w:val="24"/>
        </w:rPr>
        <w:t>.5  Sermaye Gelirleri……………………………………………………………</w:t>
      </w:r>
      <w:r>
        <w:rPr>
          <w:rFonts w:ascii="Times New Roman" w:hAnsi="Times New Roman" w:cs="Times New Roman"/>
          <w:sz w:val="24"/>
          <w:szCs w:val="24"/>
        </w:rPr>
        <w:t>………</w:t>
      </w:r>
      <w:r w:rsidRPr="005D4792">
        <w:rPr>
          <w:rFonts w:ascii="Times New Roman" w:hAnsi="Times New Roman" w:cs="Times New Roman"/>
          <w:sz w:val="24"/>
          <w:szCs w:val="24"/>
        </w:rPr>
        <w:t>.</w:t>
      </w:r>
      <w:r>
        <w:rPr>
          <w:rFonts w:ascii="Times New Roman" w:hAnsi="Times New Roman" w:cs="Times New Roman"/>
          <w:sz w:val="24"/>
          <w:szCs w:val="24"/>
        </w:rPr>
        <w:t>....-</w:t>
      </w:r>
      <w:r w:rsidR="00094CE5">
        <w:rPr>
          <w:rFonts w:ascii="Times New Roman" w:hAnsi="Times New Roman" w:cs="Times New Roman"/>
          <w:sz w:val="24"/>
          <w:szCs w:val="24"/>
        </w:rPr>
        <w:t>5</w:t>
      </w:r>
    </w:p>
    <w:p w:rsidR="00CA741B" w:rsidRPr="005D4792" w:rsidRDefault="00CA741B" w:rsidP="00CA741B">
      <w:pPr>
        <w:pStyle w:val="ListeParagraf"/>
        <w:ind w:left="585"/>
        <w:rPr>
          <w:rFonts w:ascii="Times New Roman" w:hAnsi="Times New Roman" w:cs="Times New Roman"/>
          <w:sz w:val="24"/>
          <w:szCs w:val="24"/>
        </w:rPr>
      </w:pPr>
      <w:r>
        <w:rPr>
          <w:rFonts w:ascii="Times New Roman" w:hAnsi="Times New Roman" w:cs="Times New Roman"/>
          <w:sz w:val="24"/>
          <w:szCs w:val="24"/>
        </w:rPr>
        <w:t>2</w:t>
      </w:r>
      <w:r w:rsidRPr="005D4792">
        <w:rPr>
          <w:rFonts w:ascii="Times New Roman" w:hAnsi="Times New Roman" w:cs="Times New Roman"/>
          <w:sz w:val="24"/>
          <w:szCs w:val="24"/>
        </w:rPr>
        <w:t>.6  Bütçe Gelirlerinin Gelişimi……………………………………………</w:t>
      </w:r>
      <w:r>
        <w:rPr>
          <w:rFonts w:ascii="Times New Roman" w:hAnsi="Times New Roman" w:cs="Times New Roman"/>
          <w:sz w:val="24"/>
          <w:szCs w:val="24"/>
        </w:rPr>
        <w:t>…………..</w:t>
      </w:r>
      <w:r w:rsidRPr="005D4792">
        <w:rPr>
          <w:rFonts w:ascii="Times New Roman" w:hAnsi="Times New Roman" w:cs="Times New Roman"/>
          <w:sz w:val="24"/>
          <w:szCs w:val="24"/>
        </w:rPr>
        <w:t>……-</w:t>
      </w:r>
      <w:r w:rsidR="00094CE5">
        <w:rPr>
          <w:rFonts w:ascii="Times New Roman" w:hAnsi="Times New Roman" w:cs="Times New Roman"/>
          <w:sz w:val="24"/>
          <w:szCs w:val="24"/>
        </w:rPr>
        <w:t>5</w:t>
      </w:r>
    </w:p>
    <w:p w:rsidR="00CA741B" w:rsidRPr="005D4792" w:rsidRDefault="00CA741B" w:rsidP="00CA741B">
      <w:pPr>
        <w:pStyle w:val="ListeParagraf"/>
        <w:ind w:left="585"/>
        <w:rPr>
          <w:rFonts w:ascii="Times New Roman" w:hAnsi="Times New Roman" w:cs="Times New Roman"/>
          <w:sz w:val="24"/>
          <w:szCs w:val="24"/>
        </w:rPr>
      </w:pPr>
      <w:r>
        <w:rPr>
          <w:rFonts w:ascii="Times New Roman" w:hAnsi="Times New Roman" w:cs="Times New Roman"/>
          <w:sz w:val="24"/>
          <w:szCs w:val="24"/>
        </w:rPr>
        <w:t xml:space="preserve">   2</w:t>
      </w:r>
      <w:r w:rsidRPr="005D4792">
        <w:rPr>
          <w:rFonts w:ascii="Times New Roman" w:hAnsi="Times New Roman" w:cs="Times New Roman"/>
          <w:sz w:val="24"/>
          <w:szCs w:val="24"/>
        </w:rPr>
        <w:t>.6.1 Bütçe Gelirlerinin Gelişim T</w:t>
      </w:r>
      <w:r w:rsidR="00094CE5">
        <w:rPr>
          <w:rFonts w:ascii="Times New Roman" w:hAnsi="Times New Roman" w:cs="Times New Roman"/>
          <w:sz w:val="24"/>
          <w:szCs w:val="24"/>
        </w:rPr>
        <w:t>ablosu-3……...………………………………………..-6</w:t>
      </w:r>
    </w:p>
    <w:p w:rsidR="00CA741B" w:rsidRPr="005D4792" w:rsidRDefault="00CA741B" w:rsidP="00CA741B">
      <w:pPr>
        <w:rPr>
          <w:rFonts w:ascii="Times New Roman" w:hAnsi="Times New Roman" w:cs="Times New Roman"/>
          <w:b/>
          <w:sz w:val="24"/>
          <w:szCs w:val="24"/>
        </w:rPr>
      </w:pPr>
      <w:r>
        <w:rPr>
          <w:rFonts w:ascii="Times New Roman" w:hAnsi="Times New Roman" w:cs="Times New Roman"/>
          <w:b/>
          <w:sz w:val="24"/>
          <w:szCs w:val="24"/>
        </w:rPr>
        <w:t>3</w:t>
      </w:r>
      <w:r w:rsidRPr="005D4792">
        <w:rPr>
          <w:rFonts w:ascii="Times New Roman" w:hAnsi="Times New Roman" w:cs="Times New Roman"/>
          <w:b/>
          <w:sz w:val="24"/>
          <w:szCs w:val="24"/>
        </w:rPr>
        <w:t>.       BÜTÇE GİDERLERİ……………………………………………………………..…….....-</w:t>
      </w:r>
      <w:r w:rsidR="00094CE5">
        <w:rPr>
          <w:rFonts w:ascii="Times New Roman" w:hAnsi="Times New Roman" w:cs="Times New Roman"/>
          <w:b/>
          <w:sz w:val="24"/>
          <w:szCs w:val="24"/>
        </w:rPr>
        <w:t>7</w:t>
      </w:r>
    </w:p>
    <w:p w:rsidR="00CA741B" w:rsidRPr="005D4792" w:rsidRDefault="00CA741B" w:rsidP="00CA741B">
      <w:pPr>
        <w:pStyle w:val="ListeParagraf"/>
        <w:ind w:left="585"/>
        <w:rPr>
          <w:rFonts w:ascii="Times New Roman" w:hAnsi="Times New Roman" w:cs="Times New Roman"/>
          <w:sz w:val="24"/>
          <w:szCs w:val="24"/>
        </w:rPr>
      </w:pPr>
      <w:r>
        <w:rPr>
          <w:rFonts w:ascii="Times New Roman" w:hAnsi="Times New Roman" w:cs="Times New Roman"/>
          <w:sz w:val="24"/>
          <w:szCs w:val="24"/>
        </w:rPr>
        <w:t>3</w:t>
      </w:r>
      <w:r w:rsidRPr="005D4792">
        <w:rPr>
          <w:rFonts w:ascii="Times New Roman" w:hAnsi="Times New Roman" w:cs="Times New Roman"/>
          <w:sz w:val="24"/>
          <w:szCs w:val="24"/>
        </w:rPr>
        <w:t>.1  Personel Giderleri…………………………………………..………</w:t>
      </w:r>
      <w:r>
        <w:rPr>
          <w:rFonts w:ascii="Times New Roman" w:hAnsi="Times New Roman" w:cs="Times New Roman"/>
          <w:sz w:val="24"/>
          <w:szCs w:val="24"/>
        </w:rPr>
        <w:t>………..</w:t>
      </w:r>
      <w:r w:rsidRPr="005D4792">
        <w:rPr>
          <w:rFonts w:ascii="Times New Roman" w:hAnsi="Times New Roman" w:cs="Times New Roman"/>
          <w:sz w:val="24"/>
          <w:szCs w:val="24"/>
        </w:rPr>
        <w:t>……..…...-</w:t>
      </w:r>
      <w:r w:rsidR="00094CE5">
        <w:rPr>
          <w:rFonts w:ascii="Times New Roman" w:hAnsi="Times New Roman" w:cs="Times New Roman"/>
          <w:sz w:val="24"/>
          <w:szCs w:val="24"/>
        </w:rPr>
        <w:t>7</w:t>
      </w:r>
    </w:p>
    <w:p w:rsidR="00CA741B" w:rsidRPr="005D4792" w:rsidRDefault="00CA741B" w:rsidP="00CA741B">
      <w:pPr>
        <w:pStyle w:val="ListeParagraf"/>
        <w:ind w:left="585"/>
        <w:rPr>
          <w:rFonts w:ascii="Times New Roman" w:hAnsi="Times New Roman" w:cs="Times New Roman"/>
          <w:sz w:val="24"/>
          <w:szCs w:val="24"/>
        </w:rPr>
      </w:pPr>
      <w:r>
        <w:rPr>
          <w:rFonts w:ascii="Times New Roman" w:hAnsi="Times New Roman" w:cs="Times New Roman"/>
          <w:sz w:val="24"/>
          <w:szCs w:val="24"/>
        </w:rPr>
        <w:t>3</w:t>
      </w:r>
      <w:r w:rsidRPr="005D4792">
        <w:rPr>
          <w:rFonts w:ascii="Times New Roman" w:hAnsi="Times New Roman" w:cs="Times New Roman"/>
          <w:sz w:val="24"/>
          <w:szCs w:val="24"/>
        </w:rPr>
        <w:t>.2  Sosyal Güvenlik Kurumlarına Devlet Pirimi Giderleri…………</w:t>
      </w:r>
      <w:r>
        <w:rPr>
          <w:rFonts w:ascii="Times New Roman" w:hAnsi="Times New Roman" w:cs="Times New Roman"/>
          <w:sz w:val="24"/>
          <w:szCs w:val="24"/>
        </w:rPr>
        <w:t>……………………...</w:t>
      </w:r>
      <w:r w:rsidRPr="005D4792">
        <w:rPr>
          <w:rFonts w:ascii="Times New Roman" w:hAnsi="Times New Roman" w:cs="Times New Roman"/>
          <w:sz w:val="24"/>
          <w:szCs w:val="24"/>
        </w:rPr>
        <w:t>.-</w:t>
      </w:r>
      <w:r w:rsidR="00094CE5">
        <w:rPr>
          <w:rFonts w:ascii="Times New Roman" w:hAnsi="Times New Roman" w:cs="Times New Roman"/>
          <w:sz w:val="24"/>
          <w:szCs w:val="24"/>
        </w:rPr>
        <w:t>7</w:t>
      </w:r>
    </w:p>
    <w:p w:rsidR="00CA741B" w:rsidRPr="005D4792" w:rsidRDefault="00CA741B" w:rsidP="00CA741B">
      <w:pPr>
        <w:pStyle w:val="ListeParagraf"/>
        <w:ind w:left="585"/>
        <w:rPr>
          <w:rFonts w:ascii="Times New Roman" w:hAnsi="Times New Roman" w:cs="Times New Roman"/>
          <w:sz w:val="24"/>
          <w:szCs w:val="24"/>
        </w:rPr>
      </w:pPr>
      <w:r>
        <w:rPr>
          <w:rFonts w:ascii="Times New Roman" w:hAnsi="Times New Roman" w:cs="Times New Roman"/>
          <w:sz w:val="24"/>
          <w:szCs w:val="24"/>
        </w:rPr>
        <w:t>3</w:t>
      </w:r>
      <w:r w:rsidRPr="005D4792">
        <w:rPr>
          <w:rFonts w:ascii="Times New Roman" w:hAnsi="Times New Roman" w:cs="Times New Roman"/>
          <w:sz w:val="24"/>
          <w:szCs w:val="24"/>
        </w:rPr>
        <w:t>.3  Mal Ve Hizmet Alımı Giderleri………………………………</w:t>
      </w:r>
      <w:r>
        <w:rPr>
          <w:rFonts w:ascii="Times New Roman" w:hAnsi="Times New Roman" w:cs="Times New Roman"/>
          <w:sz w:val="24"/>
          <w:szCs w:val="24"/>
        </w:rPr>
        <w:t>………...</w:t>
      </w:r>
      <w:r w:rsidR="00094CE5">
        <w:rPr>
          <w:rFonts w:ascii="Times New Roman" w:hAnsi="Times New Roman" w:cs="Times New Roman"/>
          <w:sz w:val="24"/>
          <w:szCs w:val="24"/>
        </w:rPr>
        <w:t>……………....-7</w:t>
      </w:r>
    </w:p>
    <w:p w:rsidR="00CA741B" w:rsidRPr="005D4792" w:rsidRDefault="00CA741B" w:rsidP="00CA741B">
      <w:pPr>
        <w:pStyle w:val="ListeParagraf"/>
        <w:ind w:left="585"/>
        <w:rPr>
          <w:rFonts w:ascii="Times New Roman" w:hAnsi="Times New Roman" w:cs="Times New Roman"/>
          <w:sz w:val="24"/>
          <w:szCs w:val="24"/>
        </w:rPr>
      </w:pPr>
      <w:r>
        <w:rPr>
          <w:rFonts w:ascii="Times New Roman" w:hAnsi="Times New Roman" w:cs="Times New Roman"/>
          <w:sz w:val="24"/>
          <w:szCs w:val="24"/>
        </w:rPr>
        <w:t>3</w:t>
      </w:r>
      <w:r w:rsidRPr="005D4792">
        <w:rPr>
          <w:rFonts w:ascii="Times New Roman" w:hAnsi="Times New Roman" w:cs="Times New Roman"/>
          <w:sz w:val="24"/>
          <w:szCs w:val="24"/>
        </w:rPr>
        <w:t>.4  Faiz Giderleri………………………………………………………………</w:t>
      </w:r>
      <w:r>
        <w:rPr>
          <w:rFonts w:ascii="Times New Roman" w:hAnsi="Times New Roman" w:cs="Times New Roman"/>
          <w:sz w:val="24"/>
          <w:szCs w:val="24"/>
        </w:rPr>
        <w:t>……</w:t>
      </w:r>
      <w:r w:rsidRPr="005D4792">
        <w:rPr>
          <w:rFonts w:ascii="Times New Roman" w:hAnsi="Times New Roman" w:cs="Times New Roman"/>
          <w:sz w:val="24"/>
          <w:szCs w:val="24"/>
        </w:rPr>
        <w:t>….......-</w:t>
      </w:r>
      <w:r w:rsidR="00094CE5">
        <w:rPr>
          <w:rFonts w:ascii="Times New Roman" w:hAnsi="Times New Roman" w:cs="Times New Roman"/>
          <w:sz w:val="24"/>
          <w:szCs w:val="24"/>
        </w:rPr>
        <w:t>7</w:t>
      </w:r>
    </w:p>
    <w:p w:rsidR="00CA741B" w:rsidRPr="005D4792" w:rsidRDefault="00CA741B" w:rsidP="00CA741B">
      <w:pPr>
        <w:pStyle w:val="ListeParagraf"/>
        <w:ind w:left="585"/>
        <w:rPr>
          <w:rFonts w:ascii="Times New Roman" w:hAnsi="Times New Roman" w:cs="Times New Roman"/>
          <w:sz w:val="24"/>
          <w:szCs w:val="24"/>
        </w:rPr>
      </w:pPr>
      <w:r>
        <w:rPr>
          <w:rFonts w:ascii="Times New Roman" w:hAnsi="Times New Roman" w:cs="Times New Roman"/>
          <w:sz w:val="24"/>
          <w:szCs w:val="24"/>
        </w:rPr>
        <w:t>3</w:t>
      </w:r>
      <w:r w:rsidRPr="005D4792">
        <w:rPr>
          <w:rFonts w:ascii="Times New Roman" w:hAnsi="Times New Roman" w:cs="Times New Roman"/>
          <w:sz w:val="24"/>
          <w:szCs w:val="24"/>
        </w:rPr>
        <w:t>.5  Cari Transferler…………………………………………………………...</w:t>
      </w:r>
      <w:r>
        <w:rPr>
          <w:rFonts w:ascii="Times New Roman" w:hAnsi="Times New Roman" w:cs="Times New Roman"/>
          <w:sz w:val="24"/>
          <w:szCs w:val="24"/>
        </w:rPr>
        <w:t>.............</w:t>
      </w:r>
      <w:r w:rsidRPr="005D4792">
        <w:rPr>
          <w:rFonts w:ascii="Times New Roman" w:hAnsi="Times New Roman" w:cs="Times New Roman"/>
          <w:sz w:val="24"/>
          <w:szCs w:val="24"/>
        </w:rPr>
        <w:t>……-</w:t>
      </w:r>
      <w:r w:rsidR="00094CE5">
        <w:rPr>
          <w:rFonts w:ascii="Times New Roman" w:hAnsi="Times New Roman" w:cs="Times New Roman"/>
          <w:sz w:val="24"/>
          <w:szCs w:val="24"/>
        </w:rPr>
        <w:t>7</w:t>
      </w:r>
    </w:p>
    <w:p w:rsidR="00CA741B" w:rsidRPr="005D4792" w:rsidRDefault="00CA741B" w:rsidP="00CA741B">
      <w:pPr>
        <w:pStyle w:val="ListeParagraf"/>
        <w:ind w:left="585"/>
        <w:rPr>
          <w:rFonts w:ascii="Times New Roman" w:hAnsi="Times New Roman" w:cs="Times New Roman"/>
          <w:sz w:val="24"/>
          <w:szCs w:val="24"/>
        </w:rPr>
      </w:pPr>
      <w:r>
        <w:rPr>
          <w:rFonts w:ascii="Times New Roman" w:hAnsi="Times New Roman" w:cs="Times New Roman"/>
          <w:sz w:val="24"/>
          <w:szCs w:val="24"/>
        </w:rPr>
        <w:t>3</w:t>
      </w:r>
      <w:r w:rsidRPr="005D4792">
        <w:rPr>
          <w:rFonts w:ascii="Times New Roman" w:hAnsi="Times New Roman" w:cs="Times New Roman"/>
          <w:sz w:val="24"/>
          <w:szCs w:val="24"/>
        </w:rPr>
        <w:t>.6  Sermaye Giderleri……………………………………………………</w:t>
      </w:r>
      <w:r>
        <w:rPr>
          <w:rFonts w:ascii="Times New Roman" w:hAnsi="Times New Roman" w:cs="Times New Roman"/>
          <w:sz w:val="24"/>
          <w:szCs w:val="24"/>
        </w:rPr>
        <w:t>………</w:t>
      </w:r>
      <w:r w:rsidRPr="005D4792">
        <w:rPr>
          <w:rFonts w:ascii="Times New Roman" w:hAnsi="Times New Roman" w:cs="Times New Roman"/>
          <w:sz w:val="24"/>
          <w:szCs w:val="24"/>
        </w:rPr>
        <w:t>………</w:t>
      </w:r>
      <w:r>
        <w:rPr>
          <w:rFonts w:ascii="Times New Roman" w:hAnsi="Times New Roman" w:cs="Times New Roman"/>
          <w:sz w:val="24"/>
          <w:szCs w:val="24"/>
        </w:rPr>
        <w:t>....-</w:t>
      </w:r>
      <w:r w:rsidR="00094CE5">
        <w:rPr>
          <w:rFonts w:ascii="Times New Roman" w:hAnsi="Times New Roman" w:cs="Times New Roman"/>
          <w:sz w:val="24"/>
          <w:szCs w:val="24"/>
        </w:rPr>
        <w:t>7</w:t>
      </w:r>
    </w:p>
    <w:p w:rsidR="00CA741B" w:rsidRPr="009B583B" w:rsidRDefault="00CA741B" w:rsidP="00CA741B">
      <w:pPr>
        <w:rPr>
          <w:rFonts w:ascii="Times New Roman" w:hAnsi="Times New Roman" w:cs="Times New Roman"/>
          <w:sz w:val="24"/>
          <w:szCs w:val="24"/>
        </w:rPr>
      </w:pPr>
      <w:r>
        <w:rPr>
          <w:rFonts w:ascii="Times New Roman" w:hAnsi="Times New Roman" w:cs="Times New Roman"/>
          <w:sz w:val="24"/>
          <w:szCs w:val="24"/>
        </w:rPr>
        <w:t xml:space="preserve">         3</w:t>
      </w:r>
      <w:r w:rsidRPr="009B583B">
        <w:rPr>
          <w:rFonts w:ascii="Times New Roman" w:hAnsi="Times New Roman" w:cs="Times New Roman"/>
          <w:sz w:val="24"/>
          <w:szCs w:val="24"/>
        </w:rPr>
        <w:t>.7  Sermaye Transferleri……………………………………………………</w:t>
      </w:r>
      <w:r>
        <w:rPr>
          <w:rFonts w:ascii="Times New Roman" w:hAnsi="Times New Roman" w:cs="Times New Roman"/>
          <w:sz w:val="24"/>
          <w:szCs w:val="24"/>
        </w:rPr>
        <w:t>..</w:t>
      </w:r>
      <w:r w:rsidRPr="009B583B">
        <w:rPr>
          <w:rFonts w:ascii="Times New Roman" w:hAnsi="Times New Roman" w:cs="Times New Roman"/>
          <w:sz w:val="24"/>
          <w:szCs w:val="24"/>
        </w:rPr>
        <w:t>…</w:t>
      </w:r>
      <w:r>
        <w:rPr>
          <w:rFonts w:ascii="Times New Roman" w:hAnsi="Times New Roman" w:cs="Times New Roman"/>
          <w:sz w:val="24"/>
          <w:szCs w:val="24"/>
        </w:rPr>
        <w:t>.………..</w:t>
      </w:r>
      <w:r w:rsidRPr="009B583B">
        <w:rPr>
          <w:rFonts w:ascii="Times New Roman" w:hAnsi="Times New Roman" w:cs="Times New Roman"/>
          <w:sz w:val="24"/>
          <w:szCs w:val="24"/>
        </w:rPr>
        <w:t>....-</w:t>
      </w:r>
      <w:r w:rsidR="00094CE5">
        <w:rPr>
          <w:rFonts w:ascii="Times New Roman" w:hAnsi="Times New Roman" w:cs="Times New Roman"/>
          <w:sz w:val="24"/>
          <w:szCs w:val="24"/>
        </w:rPr>
        <w:t>7</w:t>
      </w:r>
    </w:p>
    <w:p w:rsidR="00CA741B" w:rsidRPr="005D4792" w:rsidRDefault="00CA741B" w:rsidP="00CA741B">
      <w:pPr>
        <w:pStyle w:val="ListeParagraf"/>
        <w:ind w:left="585"/>
        <w:rPr>
          <w:rFonts w:ascii="Times New Roman" w:hAnsi="Times New Roman" w:cs="Times New Roman"/>
          <w:sz w:val="24"/>
          <w:szCs w:val="24"/>
        </w:rPr>
      </w:pPr>
      <w:r w:rsidRPr="005D4792">
        <w:rPr>
          <w:rFonts w:ascii="Times New Roman" w:hAnsi="Times New Roman" w:cs="Times New Roman"/>
          <w:sz w:val="24"/>
          <w:szCs w:val="24"/>
        </w:rPr>
        <w:t xml:space="preserve"> </w:t>
      </w:r>
      <w:r>
        <w:rPr>
          <w:rFonts w:ascii="Times New Roman" w:hAnsi="Times New Roman" w:cs="Times New Roman"/>
          <w:sz w:val="24"/>
          <w:szCs w:val="24"/>
        </w:rPr>
        <w:t xml:space="preserve">  3</w:t>
      </w:r>
      <w:r w:rsidRPr="005D4792">
        <w:rPr>
          <w:rFonts w:ascii="Times New Roman" w:hAnsi="Times New Roman" w:cs="Times New Roman"/>
          <w:sz w:val="24"/>
          <w:szCs w:val="24"/>
        </w:rPr>
        <w:t>.7.1 Ekonomik Düzeyde Bütçe Giderlerinin Gelişimi Tablo-4……………………</w:t>
      </w:r>
      <w:r>
        <w:rPr>
          <w:rFonts w:ascii="Times New Roman" w:hAnsi="Times New Roman" w:cs="Times New Roman"/>
          <w:sz w:val="24"/>
          <w:szCs w:val="24"/>
        </w:rPr>
        <w:t>..</w:t>
      </w:r>
      <w:r w:rsidRPr="005D4792">
        <w:rPr>
          <w:rFonts w:ascii="Times New Roman" w:hAnsi="Times New Roman" w:cs="Times New Roman"/>
          <w:sz w:val="24"/>
          <w:szCs w:val="24"/>
        </w:rPr>
        <w:t>…</w:t>
      </w:r>
      <w:r>
        <w:rPr>
          <w:rFonts w:ascii="Times New Roman" w:hAnsi="Times New Roman" w:cs="Times New Roman"/>
          <w:sz w:val="24"/>
          <w:szCs w:val="24"/>
        </w:rPr>
        <w:t>..</w:t>
      </w:r>
      <w:r w:rsidRPr="005D4792">
        <w:rPr>
          <w:rFonts w:ascii="Times New Roman" w:hAnsi="Times New Roman" w:cs="Times New Roman"/>
          <w:sz w:val="24"/>
          <w:szCs w:val="24"/>
        </w:rPr>
        <w:t>.</w:t>
      </w:r>
      <w:r>
        <w:rPr>
          <w:rFonts w:ascii="Times New Roman" w:hAnsi="Times New Roman" w:cs="Times New Roman"/>
          <w:sz w:val="24"/>
          <w:szCs w:val="24"/>
        </w:rPr>
        <w:t>.-</w:t>
      </w:r>
      <w:r w:rsidR="00094CE5">
        <w:rPr>
          <w:rFonts w:ascii="Times New Roman" w:hAnsi="Times New Roman" w:cs="Times New Roman"/>
          <w:sz w:val="24"/>
          <w:szCs w:val="24"/>
        </w:rPr>
        <w:t>8</w:t>
      </w:r>
    </w:p>
    <w:p w:rsidR="00CA741B" w:rsidRPr="005D4792" w:rsidRDefault="00CA741B" w:rsidP="00CA741B">
      <w:pPr>
        <w:rPr>
          <w:rFonts w:ascii="Times New Roman" w:hAnsi="Times New Roman" w:cs="Times New Roman"/>
          <w:b/>
          <w:sz w:val="24"/>
          <w:szCs w:val="24"/>
        </w:rPr>
      </w:pPr>
      <w:r>
        <w:rPr>
          <w:rFonts w:ascii="Times New Roman" w:hAnsi="Times New Roman" w:cs="Times New Roman"/>
          <w:b/>
          <w:sz w:val="24"/>
          <w:szCs w:val="24"/>
        </w:rPr>
        <w:t>4</w:t>
      </w:r>
      <w:r w:rsidRPr="005D4792">
        <w:rPr>
          <w:rFonts w:ascii="Times New Roman" w:hAnsi="Times New Roman" w:cs="Times New Roman"/>
          <w:b/>
          <w:sz w:val="24"/>
          <w:szCs w:val="24"/>
        </w:rPr>
        <w:t>.       BÜTÇE UYGULAMA SONUÇLARININ KURUMSAL DÜZEYDE GÖSTERİMİ..-</w:t>
      </w:r>
      <w:r w:rsidR="00094CE5">
        <w:rPr>
          <w:rFonts w:ascii="Times New Roman" w:hAnsi="Times New Roman" w:cs="Times New Roman"/>
          <w:b/>
          <w:sz w:val="24"/>
          <w:szCs w:val="24"/>
        </w:rPr>
        <w:t>9</w:t>
      </w:r>
    </w:p>
    <w:p w:rsidR="00CA741B" w:rsidRPr="005D4792" w:rsidRDefault="00CA741B" w:rsidP="00CA741B">
      <w:pPr>
        <w:rPr>
          <w:rFonts w:ascii="Times New Roman" w:hAnsi="Times New Roman" w:cs="Times New Roman"/>
          <w:sz w:val="24"/>
          <w:szCs w:val="24"/>
          <w:u w:val="single"/>
        </w:rPr>
      </w:pPr>
      <w:r w:rsidRPr="005D4792">
        <w:rPr>
          <w:rFonts w:ascii="Times New Roman" w:hAnsi="Times New Roman" w:cs="Times New Roman"/>
          <w:b/>
          <w:sz w:val="24"/>
          <w:szCs w:val="24"/>
        </w:rPr>
        <w:t xml:space="preserve">         </w:t>
      </w:r>
      <w:r>
        <w:rPr>
          <w:rFonts w:ascii="Times New Roman" w:hAnsi="Times New Roman" w:cs="Times New Roman"/>
          <w:sz w:val="24"/>
          <w:szCs w:val="24"/>
        </w:rPr>
        <w:t>4</w:t>
      </w:r>
      <w:r w:rsidRPr="005D4792">
        <w:rPr>
          <w:rFonts w:ascii="Times New Roman" w:hAnsi="Times New Roman" w:cs="Times New Roman"/>
          <w:sz w:val="24"/>
          <w:szCs w:val="24"/>
        </w:rPr>
        <w:t>.1  Harcama Birimlerinin 202</w:t>
      </w:r>
      <w:r w:rsidR="00A55AFE">
        <w:rPr>
          <w:rFonts w:ascii="Times New Roman" w:hAnsi="Times New Roman" w:cs="Times New Roman"/>
          <w:sz w:val="24"/>
          <w:szCs w:val="24"/>
        </w:rPr>
        <w:t>5</w:t>
      </w:r>
      <w:r w:rsidRPr="005D4792">
        <w:rPr>
          <w:rFonts w:ascii="Times New Roman" w:hAnsi="Times New Roman" w:cs="Times New Roman"/>
          <w:sz w:val="24"/>
          <w:szCs w:val="24"/>
        </w:rPr>
        <w:t xml:space="preserve"> Yılı Başlangıç Ödenekleri Ve İlk 6 Aylık Kaynak Kullanım Tablosu-5……………………….………………………</w:t>
      </w:r>
      <w:r w:rsidR="00094CE5">
        <w:rPr>
          <w:rFonts w:ascii="Times New Roman" w:hAnsi="Times New Roman" w:cs="Times New Roman"/>
          <w:sz w:val="24"/>
          <w:szCs w:val="24"/>
        </w:rPr>
        <w:t>………………………………………...-9</w:t>
      </w:r>
    </w:p>
    <w:p w:rsidR="00CA741B" w:rsidRDefault="00CA741B" w:rsidP="00CA741B">
      <w:pPr>
        <w:rPr>
          <w:rFonts w:ascii="Times New Roman" w:hAnsi="Times New Roman" w:cs="Times New Roman"/>
          <w:b/>
          <w:sz w:val="24"/>
          <w:szCs w:val="24"/>
        </w:rPr>
      </w:pPr>
      <w:r>
        <w:rPr>
          <w:rFonts w:ascii="Times New Roman" w:hAnsi="Times New Roman" w:cs="Times New Roman"/>
          <w:b/>
          <w:sz w:val="24"/>
          <w:szCs w:val="24"/>
        </w:rPr>
        <w:t>5</w:t>
      </w:r>
      <w:r w:rsidRPr="005D4792">
        <w:rPr>
          <w:rFonts w:ascii="Times New Roman" w:hAnsi="Times New Roman" w:cs="Times New Roman"/>
          <w:b/>
          <w:sz w:val="24"/>
          <w:szCs w:val="24"/>
        </w:rPr>
        <w:t>.       BÜTÇE UYGULAMA SONUÇLARININ EKONOMİK DÜZEYDE GÖSTERİMİ..</w:t>
      </w:r>
      <w:r>
        <w:rPr>
          <w:rFonts w:ascii="Times New Roman" w:hAnsi="Times New Roman" w:cs="Times New Roman"/>
          <w:b/>
          <w:sz w:val="24"/>
          <w:szCs w:val="24"/>
        </w:rPr>
        <w:t>-1</w:t>
      </w:r>
      <w:r w:rsidR="005A1240">
        <w:rPr>
          <w:rFonts w:ascii="Times New Roman" w:hAnsi="Times New Roman" w:cs="Times New Roman"/>
          <w:b/>
          <w:sz w:val="24"/>
          <w:szCs w:val="24"/>
        </w:rPr>
        <w:t>0</w:t>
      </w:r>
    </w:p>
    <w:p w:rsidR="00CA741B" w:rsidRPr="00A55AFE" w:rsidRDefault="00CA741B" w:rsidP="00CA741B">
      <w:pPr>
        <w:rPr>
          <w:rFonts w:ascii="Times New Roman" w:hAnsi="Times New Roman" w:cs="Times New Roman"/>
          <w:sz w:val="24"/>
          <w:szCs w:val="24"/>
        </w:rPr>
      </w:pPr>
      <w:r>
        <w:rPr>
          <w:rFonts w:ascii="Times New Roman" w:hAnsi="Times New Roman" w:cs="Times New Roman"/>
          <w:sz w:val="22"/>
          <w:szCs w:val="22"/>
        </w:rPr>
        <w:t xml:space="preserve">         </w:t>
      </w:r>
      <w:r w:rsidRPr="00A55AFE">
        <w:rPr>
          <w:rFonts w:ascii="Times New Roman" w:hAnsi="Times New Roman" w:cs="Times New Roman"/>
          <w:sz w:val="24"/>
          <w:szCs w:val="24"/>
        </w:rPr>
        <w:t>5.1 Ek</w:t>
      </w:r>
      <w:r w:rsidR="00A55AFE" w:rsidRPr="00A55AFE">
        <w:rPr>
          <w:rFonts w:ascii="Times New Roman" w:hAnsi="Times New Roman" w:cs="Times New Roman"/>
          <w:sz w:val="24"/>
          <w:szCs w:val="24"/>
        </w:rPr>
        <w:t>onomik Sınıflandırmaya Göre 2024 – 2025</w:t>
      </w:r>
      <w:r w:rsidRPr="00A55AFE">
        <w:rPr>
          <w:rFonts w:ascii="Times New Roman" w:hAnsi="Times New Roman" w:cs="Times New Roman"/>
          <w:sz w:val="24"/>
          <w:szCs w:val="24"/>
        </w:rPr>
        <w:t xml:space="preserve"> Yılları Ve İlk 6 Ay Değerlendirme Tablosu-6.…</w:t>
      </w:r>
      <w:r w:rsidR="00A55AFE">
        <w:rPr>
          <w:rFonts w:ascii="Times New Roman" w:hAnsi="Times New Roman" w:cs="Times New Roman"/>
          <w:sz w:val="24"/>
          <w:szCs w:val="24"/>
        </w:rPr>
        <w:t>……………………………………………………………………………………...</w:t>
      </w:r>
      <w:r w:rsidRPr="00A55AFE">
        <w:rPr>
          <w:rFonts w:ascii="Times New Roman" w:hAnsi="Times New Roman" w:cs="Times New Roman"/>
          <w:sz w:val="24"/>
          <w:szCs w:val="24"/>
        </w:rPr>
        <w:t>-1</w:t>
      </w:r>
      <w:r w:rsidR="005A1240" w:rsidRPr="00A55AFE">
        <w:rPr>
          <w:rFonts w:ascii="Times New Roman" w:hAnsi="Times New Roman" w:cs="Times New Roman"/>
          <w:sz w:val="24"/>
          <w:szCs w:val="24"/>
        </w:rPr>
        <w:t>0</w:t>
      </w:r>
    </w:p>
    <w:p w:rsidR="00CA741B" w:rsidRPr="00E925C5" w:rsidRDefault="00CA741B" w:rsidP="00CA741B">
      <w:pPr>
        <w:rPr>
          <w:rFonts w:ascii="Times New Roman" w:hAnsi="Times New Roman" w:cs="Times New Roman"/>
          <w:b/>
          <w:sz w:val="24"/>
          <w:szCs w:val="24"/>
        </w:rPr>
      </w:pPr>
      <w:r>
        <w:rPr>
          <w:rFonts w:ascii="Times New Roman" w:hAnsi="Times New Roman" w:cs="Times New Roman"/>
          <w:b/>
          <w:sz w:val="24"/>
          <w:szCs w:val="24"/>
        </w:rPr>
        <w:t>6</w:t>
      </w:r>
      <w:r w:rsidRPr="005D4792">
        <w:rPr>
          <w:rFonts w:ascii="Times New Roman" w:hAnsi="Times New Roman" w:cs="Times New Roman"/>
          <w:b/>
          <w:sz w:val="24"/>
          <w:szCs w:val="24"/>
        </w:rPr>
        <w:t>.       DEĞERLENDİRME</w:t>
      </w:r>
      <w:r>
        <w:rPr>
          <w:rFonts w:ascii="Times New Roman" w:hAnsi="Times New Roman" w:cs="Times New Roman"/>
          <w:b/>
          <w:sz w:val="24"/>
          <w:szCs w:val="24"/>
        </w:rPr>
        <w:t>……………………………………………………………………..-1</w:t>
      </w:r>
      <w:r w:rsidR="005A1240">
        <w:rPr>
          <w:rFonts w:ascii="Times New Roman" w:hAnsi="Times New Roman" w:cs="Times New Roman"/>
          <w:b/>
          <w:sz w:val="24"/>
          <w:szCs w:val="24"/>
        </w:rPr>
        <w:t>1</w:t>
      </w:r>
    </w:p>
    <w:p w:rsidR="00CA741B" w:rsidRPr="00495D8A" w:rsidRDefault="00CA741B" w:rsidP="00CA741B">
      <w:pPr>
        <w:pStyle w:val="ListeParagraf"/>
        <w:ind w:left="585"/>
        <w:jc w:val="both"/>
        <w:rPr>
          <w:rFonts w:ascii="Times New Roman" w:hAnsi="Times New Roman" w:cs="Times New Roman"/>
          <w:b/>
          <w:sz w:val="24"/>
          <w:szCs w:val="24"/>
        </w:rPr>
      </w:pPr>
    </w:p>
    <w:p w:rsidR="00CA741B" w:rsidRDefault="00CA741B" w:rsidP="000F79FF">
      <w:pPr>
        <w:spacing w:line="360" w:lineRule="auto"/>
        <w:rPr>
          <w:rFonts w:ascii="Times New Roman" w:hAnsi="Times New Roman" w:cs="Times New Roman"/>
          <w:b/>
          <w:sz w:val="24"/>
          <w:szCs w:val="24"/>
        </w:rPr>
      </w:pPr>
    </w:p>
    <w:p w:rsidR="00CA741B" w:rsidRDefault="00CA741B" w:rsidP="000F79FF">
      <w:pPr>
        <w:spacing w:line="360" w:lineRule="auto"/>
        <w:rPr>
          <w:rFonts w:ascii="Times New Roman" w:hAnsi="Times New Roman" w:cs="Times New Roman"/>
          <w:b/>
          <w:sz w:val="24"/>
          <w:szCs w:val="24"/>
        </w:rPr>
      </w:pPr>
    </w:p>
    <w:p w:rsidR="00CA741B" w:rsidRDefault="00CA741B" w:rsidP="000F79FF">
      <w:pPr>
        <w:spacing w:line="360" w:lineRule="auto"/>
        <w:rPr>
          <w:rFonts w:ascii="Times New Roman" w:hAnsi="Times New Roman" w:cs="Times New Roman"/>
          <w:b/>
          <w:sz w:val="24"/>
          <w:szCs w:val="24"/>
        </w:rPr>
      </w:pPr>
    </w:p>
    <w:p w:rsidR="005478E1" w:rsidRPr="00276B33" w:rsidRDefault="005478E1" w:rsidP="000F79FF">
      <w:pPr>
        <w:spacing w:line="360" w:lineRule="auto"/>
        <w:rPr>
          <w:rFonts w:ascii="Times New Roman" w:hAnsi="Times New Roman" w:cs="Times New Roman"/>
          <w:b/>
          <w:sz w:val="24"/>
          <w:szCs w:val="24"/>
        </w:rPr>
      </w:pPr>
      <w:r w:rsidRPr="00276B33">
        <w:rPr>
          <w:rFonts w:ascii="Times New Roman" w:hAnsi="Times New Roman" w:cs="Times New Roman"/>
          <w:b/>
          <w:sz w:val="24"/>
          <w:szCs w:val="24"/>
        </w:rPr>
        <w:t xml:space="preserve">ÜST YÖNETİCİ SUNUŞU </w:t>
      </w:r>
    </w:p>
    <w:p w:rsidR="00415511" w:rsidRPr="00276B33" w:rsidRDefault="005478E1" w:rsidP="00096326">
      <w:pPr>
        <w:spacing w:line="360" w:lineRule="auto"/>
        <w:ind w:firstLine="708"/>
        <w:jc w:val="both"/>
        <w:rPr>
          <w:rFonts w:ascii="Times New Roman" w:hAnsi="Times New Roman" w:cs="Times New Roman"/>
          <w:sz w:val="24"/>
          <w:szCs w:val="24"/>
        </w:rPr>
      </w:pPr>
      <w:r w:rsidRPr="00276B33">
        <w:rPr>
          <w:rFonts w:ascii="Times New Roman" w:hAnsi="Times New Roman" w:cs="Times New Roman"/>
          <w:sz w:val="24"/>
          <w:szCs w:val="24"/>
        </w:rPr>
        <w:t>Bilindiği üzere, 5018 sayılı Kamu Mali Yönetimi ve Kontrol Kanunu, kamu kaynaklarının etkili, ekonomik ve verimli bir şekilde elde edilmesi ve kullanılmasını, hesap verebilirliği ve mali saydamlığı sağlamak üzere, kamu mali yönetiminin yapısını ve işleyişini, kamu bütçelerinin hazırlanmasını, uygulanmasını, tüm mali işlemlerin muhasebeleştirilmesini, raporlanmasını ve mali kontrolü düzenlemeyi amaçlamaktadır. Bu Kanunun 30 uncu maddesinde “</w:t>
      </w:r>
      <w:r w:rsidRPr="00276B33">
        <w:rPr>
          <w:rFonts w:ascii="Times New Roman" w:hAnsi="Times New Roman" w:cs="Times New Roman"/>
          <w:i/>
          <w:sz w:val="24"/>
          <w:szCs w:val="24"/>
        </w:rPr>
        <w:t>Genel yönetim kapsamındaki idareler bütçelerinin ilk altı aylık uygulama sonuçları, ikinci altı aya ilişkin beklentiler ve hedefler ile faaliyetlerini kapsayan mali durumu temmuz ayı içinde kamuoyuna açıklar</w:t>
      </w:r>
      <w:r w:rsidRPr="00276B33">
        <w:rPr>
          <w:rFonts w:ascii="Times New Roman" w:hAnsi="Times New Roman" w:cs="Times New Roman"/>
          <w:sz w:val="24"/>
          <w:szCs w:val="24"/>
        </w:rPr>
        <w:t xml:space="preserve">” hükmü düzenlenmiş bulunmaktadır. </w:t>
      </w:r>
    </w:p>
    <w:p w:rsidR="00415511" w:rsidRPr="00276B33" w:rsidRDefault="00813D99" w:rsidP="00096326">
      <w:pPr>
        <w:spacing w:line="360" w:lineRule="auto"/>
        <w:ind w:firstLine="708"/>
        <w:jc w:val="both"/>
        <w:rPr>
          <w:rFonts w:ascii="Times New Roman" w:hAnsi="Times New Roman" w:cs="Times New Roman"/>
          <w:sz w:val="24"/>
          <w:szCs w:val="24"/>
        </w:rPr>
      </w:pPr>
      <w:r w:rsidRPr="00276B33">
        <w:rPr>
          <w:rFonts w:ascii="Times New Roman" w:hAnsi="Times New Roman" w:cs="Times New Roman"/>
          <w:sz w:val="24"/>
          <w:szCs w:val="24"/>
        </w:rPr>
        <w:t>Bu çerçevede hazırlanan 2025</w:t>
      </w:r>
      <w:r w:rsidR="00096326" w:rsidRPr="00276B33">
        <w:rPr>
          <w:rFonts w:ascii="Times New Roman" w:hAnsi="Times New Roman" w:cs="Times New Roman"/>
          <w:sz w:val="24"/>
          <w:szCs w:val="24"/>
        </w:rPr>
        <w:t xml:space="preserve"> </w:t>
      </w:r>
      <w:r w:rsidR="005478E1" w:rsidRPr="00276B33">
        <w:rPr>
          <w:rFonts w:ascii="Times New Roman" w:hAnsi="Times New Roman" w:cs="Times New Roman"/>
          <w:sz w:val="24"/>
          <w:szCs w:val="24"/>
        </w:rPr>
        <w:t>Yılının ilk altı aylık süreyi (Ocak</w:t>
      </w:r>
      <w:r w:rsidR="00C1482F" w:rsidRPr="00276B33">
        <w:rPr>
          <w:rFonts w:ascii="Times New Roman" w:hAnsi="Times New Roman" w:cs="Times New Roman"/>
          <w:sz w:val="24"/>
          <w:szCs w:val="24"/>
        </w:rPr>
        <w:t>-</w:t>
      </w:r>
      <w:r w:rsidR="005478E1" w:rsidRPr="00276B33">
        <w:rPr>
          <w:rFonts w:ascii="Times New Roman" w:hAnsi="Times New Roman" w:cs="Times New Roman"/>
          <w:sz w:val="24"/>
          <w:szCs w:val="24"/>
        </w:rPr>
        <w:t>Haziran dönemin</w:t>
      </w:r>
      <w:r w:rsidR="00517650" w:rsidRPr="00276B33">
        <w:rPr>
          <w:rFonts w:ascii="Times New Roman" w:hAnsi="Times New Roman" w:cs="Times New Roman"/>
          <w:sz w:val="24"/>
          <w:szCs w:val="24"/>
        </w:rPr>
        <w:t>i) içeren bütçe gerçekleşmelerinin</w:t>
      </w:r>
      <w:r w:rsidR="005478E1" w:rsidRPr="00276B33">
        <w:rPr>
          <w:rFonts w:ascii="Times New Roman" w:hAnsi="Times New Roman" w:cs="Times New Roman"/>
          <w:sz w:val="24"/>
          <w:szCs w:val="24"/>
        </w:rPr>
        <w:t xml:space="preserve"> yer aldığı “</w:t>
      </w:r>
      <w:r w:rsidR="00C1482F" w:rsidRPr="00276B33">
        <w:rPr>
          <w:rFonts w:ascii="Times New Roman" w:hAnsi="Times New Roman" w:cs="Times New Roman"/>
          <w:sz w:val="24"/>
          <w:szCs w:val="24"/>
        </w:rPr>
        <w:t>Artuklu</w:t>
      </w:r>
      <w:r w:rsidR="00165A70">
        <w:rPr>
          <w:rFonts w:ascii="Times New Roman" w:hAnsi="Times New Roman" w:cs="Times New Roman"/>
          <w:sz w:val="24"/>
          <w:szCs w:val="24"/>
        </w:rPr>
        <w:t xml:space="preserve"> </w:t>
      </w:r>
      <w:r w:rsidRPr="00276B33">
        <w:rPr>
          <w:rFonts w:ascii="Times New Roman" w:hAnsi="Times New Roman" w:cs="Times New Roman"/>
          <w:sz w:val="24"/>
          <w:szCs w:val="24"/>
        </w:rPr>
        <w:t>Belediyesi 2025</w:t>
      </w:r>
      <w:r w:rsidR="00096326" w:rsidRPr="00276B33">
        <w:rPr>
          <w:rFonts w:ascii="Times New Roman" w:hAnsi="Times New Roman" w:cs="Times New Roman"/>
          <w:sz w:val="24"/>
          <w:szCs w:val="24"/>
        </w:rPr>
        <w:t xml:space="preserve"> </w:t>
      </w:r>
      <w:r w:rsidR="005478E1" w:rsidRPr="00276B33">
        <w:rPr>
          <w:rFonts w:ascii="Times New Roman" w:hAnsi="Times New Roman" w:cs="Times New Roman"/>
          <w:sz w:val="24"/>
          <w:szCs w:val="24"/>
        </w:rPr>
        <w:t xml:space="preserve">Yılı Kurumsal Mali Durum ve Beklentiler Raporu” hazırlanmış ve kamuoyunun bilgisine sunulmuştur. </w:t>
      </w:r>
    </w:p>
    <w:p w:rsidR="005478E1" w:rsidRPr="00276B33" w:rsidRDefault="005478E1" w:rsidP="00096326">
      <w:pPr>
        <w:spacing w:line="360" w:lineRule="auto"/>
        <w:ind w:firstLine="708"/>
        <w:jc w:val="both"/>
        <w:rPr>
          <w:rFonts w:ascii="Times New Roman" w:hAnsi="Times New Roman" w:cs="Times New Roman"/>
          <w:sz w:val="24"/>
          <w:szCs w:val="24"/>
        </w:rPr>
      </w:pPr>
      <w:r w:rsidRPr="00276B33">
        <w:rPr>
          <w:rFonts w:ascii="Times New Roman" w:hAnsi="Times New Roman" w:cs="Times New Roman"/>
          <w:sz w:val="24"/>
          <w:szCs w:val="24"/>
        </w:rPr>
        <w:t>Söz konusu raporun, hesap verebilirliğin ve mali saydamlığın bir sonucu olarak kamuoyuna Belediyemizin bütçe uygulama sonuçları ve beklentileri hususunda aydınlatıcı bilgiler sunacağı düşüncesiyle, en içten sevgilerimi ve saygılarımı sunarım.</w:t>
      </w:r>
    </w:p>
    <w:p w:rsidR="000F79FF" w:rsidRPr="00276B33" w:rsidRDefault="000F79FF" w:rsidP="000F79FF">
      <w:pPr>
        <w:spacing w:line="360" w:lineRule="auto"/>
        <w:ind w:firstLine="708"/>
        <w:rPr>
          <w:rFonts w:ascii="Times New Roman" w:hAnsi="Times New Roman" w:cs="Times New Roman"/>
          <w:sz w:val="24"/>
          <w:szCs w:val="24"/>
        </w:rPr>
      </w:pPr>
    </w:p>
    <w:p w:rsidR="005478E1" w:rsidRPr="00276B33" w:rsidRDefault="00096326" w:rsidP="00096326">
      <w:pPr>
        <w:jc w:val="center"/>
        <w:rPr>
          <w:rFonts w:ascii="Times New Roman" w:hAnsi="Times New Roman" w:cs="Times New Roman"/>
          <w:sz w:val="24"/>
          <w:szCs w:val="24"/>
        </w:rPr>
      </w:pPr>
      <w:r w:rsidRPr="00276B33">
        <w:rPr>
          <w:rFonts w:ascii="Times New Roman" w:hAnsi="Times New Roman" w:cs="Times New Roman"/>
          <w:sz w:val="24"/>
          <w:szCs w:val="24"/>
        </w:rPr>
        <w:t xml:space="preserve">                                                                                                </w:t>
      </w:r>
      <w:r w:rsidR="00264269" w:rsidRPr="00276B33">
        <w:rPr>
          <w:rFonts w:ascii="Times New Roman" w:hAnsi="Times New Roman" w:cs="Times New Roman"/>
          <w:sz w:val="24"/>
          <w:szCs w:val="24"/>
        </w:rPr>
        <w:t>Mehmet Ali AMAK</w:t>
      </w:r>
    </w:p>
    <w:p w:rsidR="000F79FF" w:rsidRPr="00276B33" w:rsidRDefault="000F79FF" w:rsidP="000F79FF">
      <w:pPr>
        <w:jc w:val="center"/>
        <w:rPr>
          <w:rFonts w:ascii="Times New Roman" w:hAnsi="Times New Roman" w:cs="Times New Roman"/>
          <w:sz w:val="24"/>
          <w:szCs w:val="24"/>
        </w:rPr>
      </w:pPr>
      <w:r w:rsidRPr="00276B33">
        <w:rPr>
          <w:rFonts w:ascii="Times New Roman" w:hAnsi="Times New Roman" w:cs="Times New Roman"/>
          <w:sz w:val="24"/>
          <w:szCs w:val="24"/>
        </w:rPr>
        <w:t xml:space="preserve">                                                                    </w:t>
      </w:r>
      <w:r w:rsidR="00264269" w:rsidRPr="00276B33">
        <w:rPr>
          <w:rFonts w:ascii="Times New Roman" w:hAnsi="Times New Roman" w:cs="Times New Roman"/>
          <w:sz w:val="24"/>
          <w:szCs w:val="24"/>
        </w:rPr>
        <w:t xml:space="preserve">                           </w:t>
      </w:r>
      <w:r w:rsidRPr="00276B33">
        <w:rPr>
          <w:rFonts w:ascii="Times New Roman" w:hAnsi="Times New Roman" w:cs="Times New Roman"/>
          <w:sz w:val="24"/>
          <w:szCs w:val="24"/>
        </w:rPr>
        <w:t xml:space="preserve"> Belediye Başkanı</w:t>
      </w:r>
    </w:p>
    <w:p w:rsidR="000C24D0" w:rsidRDefault="000C24D0">
      <w:pPr>
        <w:rPr>
          <w:rFonts w:ascii="Times New Roman" w:hAnsi="Times New Roman" w:cs="Times New Roman"/>
          <w:sz w:val="28"/>
          <w:szCs w:val="28"/>
        </w:rPr>
      </w:pPr>
    </w:p>
    <w:p w:rsidR="000F79FF" w:rsidRDefault="000F79FF">
      <w:pPr>
        <w:rPr>
          <w:rFonts w:ascii="Times New Roman" w:hAnsi="Times New Roman" w:cs="Times New Roman"/>
          <w:sz w:val="28"/>
          <w:szCs w:val="28"/>
        </w:rPr>
      </w:pPr>
    </w:p>
    <w:p w:rsidR="000F79FF" w:rsidRDefault="000F79FF">
      <w:pPr>
        <w:rPr>
          <w:rFonts w:ascii="Times New Roman" w:hAnsi="Times New Roman" w:cs="Times New Roman"/>
          <w:sz w:val="28"/>
          <w:szCs w:val="28"/>
        </w:rPr>
      </w:pPr>
    </w:p>
    <w:p w:rsidR="00745287" w:rsidRDefault="00745287">
      <w:pPr>
        <w:rPr>
          <w:rFonts w:ascii="Times New Roman" w:hAnsi="Times New Roman" w:cs="Times New Roman"/>
          <w:sz w:val="28"/>
          <w:szCs w:val="28"/>
        </w:rPr>
      </w:pPr>
    </w:p>
    <w:p w:rsidR="00276B33" w:rsidRDefault="00276B33">
      <w:pPr>
        <w:rPr>
          <w:rFonts w:ascii="Times New Roman" w:hAnsi="Times New Roman" w:cs="Times New Roman"/>
          <w:sz w:val="28"/>
          <w:szCs w:val="28"/>
        </w:rPr>
      </w:pPr>
    </w:p>
    <w:p w:rsidR="00276B33" w:rsidRDefault="00276B33">
      <w:pPr>
        <w:rPr>
          <w:rFonts w:ascii="Times New Roman" w:hAnsi="Times New Roman" w:cs="Times New Roman"/>
          <w:sz w:val="28"/>
          <w:szCs w:val="28"/>
        </w:rPr>
      </w:pPr>
    </w:p>
    <w:p w:rsidR="00276B33" w:rsidRDefault="00276B33">
      <w:pPr>
        <w:rPr>
          <w:rFonts w:ascii="Times New Roman" w:hAnsi="Times New Roman" w:cs="Times New Roman"/>
          <w:sz w:val="28"/>
          <w:szCs w:val="28"/>
        </w:rPr>
      </w:pPr>
    </w:p>
    <w:p w:rsidR="00276B33" w:rsidRDefault="00276B33">
      <w:pPr>
        <w:rPr>
          <w:rFonts w:ascii="Times New Roman" w:hAnsi="Times New Roman" w:cs="Times New Roman"/>
          <w:sz w:val="28"/>
          <w:szCs w:val="28"/>
        </w:rPr>
      </w:pPr>
    </w:p>
    <w:p w:rsidR="0065704C" w:rsidRPr="0065704C" w:rsidRDefault="0065704C" w:rsidP="0065704C">
      <w:pPr>
        <w:pStyle w:val="ListeParagraf"/>
        <w:numPr>
          <w:ilvl w:val="0"/>
          <w:numId w:val="14"/>
        </w:numPr>
        <w:jc w:val="both"/>
        <w:rPr>
          <w:rFonts w:ascii="Times New Roman" w:hAnsi="Times New Roman" w:cs="Times New Roman"/>
          <w:b/>
          <w:sz w:val="24"/>
          <w:szCs w:val="24"/>
        </w:rPr>
      </w:pPr>
      <w:r w:rsidRPr="0065704C">
        <w:rPr>
          <w:rFonts w:ascii="Times New Roman" w:hAnsi="Times New Roman" w:cs="Times New Roman"/>
          <w:b/>
          <w:sz w:val="28"/>
          <w:szCs w:val="28"/>
        </w:rPr>
        <w:lastRenderedPageBreak/>
        <w:t xml:space="preserve">GİRİŞ </w:t>
      </w:r>
    </w:p>
    <w:p w:rsidR="000C24D0" w:rsidRPr="0065704C" w:rsidRDefault="0065704C" w:rsidP="0065704C">
      <w:pPr>
        <w:ind w:left="360"/>
        <w:jc w:val="both"/>
        <w:rPr>
          <w:rFonts w:ascii="Times New Roman" w:hAnsi="Times New Roman" w:cs="Times New Roman"/>
          <w:b/>
          <w:sz w:val="24"/>
          <w:szCs w:val="24"/>
        </w:rPr>
      </w:pPr>
      <w:r w:rsidRPr="0065704C">
        <w:rPr>
          <w:rFonts w:ascii="Times New Roman" w:hAnsi="Times New Roman" w:cs="Times New Roman"/>
          <w:b/>
          <w:sz w:val="24"/>
          <w:szCs w:val="24"/>
        </w:rPr>
        <w:t>1.1</w:t>
      </w:r>
      <w:r w:rsidRPr="0065704C">
        <w:rPr>
          <w:rFonts w:ascii="Times New Roman" w:hAnsi="Times New Roman" w:cs="Times New Roman"/>
          <w:b/>
          <w:sz w:val="28"/>
          <w:szCs w:val="28"/>
        </w:rPr>
        <w:t xml:space="preserve"> </w:t>
      </w:r>
      <w:r w:rsidR="00813D99" w:rsidRPr="0065704C">
        <w:rPr>
          <w:rFonts w:ascii="Times New Roman" w:hAnsi="Times New Roman" w:cs="Times New Roman"/>
          <w:b/>
          <w:sz w:val="24"/>
          <w:szCs w:val="24"/>
        </w:rPr>
        <w:t>2025</w:t>
      </w:r>
      <w:r w:rsidR="000C24D0" w:rsidRPr="0065704C">
        <w:rPr>
          <w:rFonts w:ascii="Times New Roman" w:hAnsi="Times New Roman" w:cs="Times New Roman"/>
          <w:b/>
          <w:sz w:val="24"/>
          <w:szCs w:val="24"/>
        </w:rPr>
        <w:t xml:space="preserve"> MALİ YILI OCAK-HAZİRAN BÜTÇE PERFORMANSI</w:t>
      </w:r>
    </w:p>
    <w:p w:rsidR="000C24D0" w:rsidRPr="00276B33" w:rsidRDefault="000C24D0" w:rsidP="00276B33">
      <w:pPr>
        <w:jc w:val="both"/>
        <w:rPr>
          <w:rFonts w:ascii="Times New Roman" w:hAnsi="Times New Roman" w:cs="Times New Roman"/>
          <w:b/>
          <w:sz w:val="24"/>
          <w:szCs w:val="24"/>
          <w:u w:val="single"/>
        </w:rPr>
      </w:pPr>
    </w:p>
    <w:p w:rsidR="000C24D0" w:rsidRPr="00276B33" w:rsidRDefault="00813D99" w:rsidP="00276B33">
      <w:pPr>
        <w:ind w:firstLine="360"/>
        <w:jc w:val="both"/>
        <w:rPr>
          <w:rFonts w:ascii="Times New Roman" w:hAnsi="Times New Roman" w:cs="Times New Roman"/>
          <w:sz w:val="24"/>
          <w:szCs w:val="24"/>
        </w:rPr>
      </w:pPr>
      <w:r w:rsidRPr="00276B33">
        <w:rPr>
          <w:rFonts w:ascii="Times New Roman" w:hAnsi="Times New Roman" w:cs="Times New Roman"/>
          <w:sz w:val="24"/>
          <w:szCs w:val="24"/>
        </w:rPr>
        <w:t>Belediyemiz 2025</w:t>
      </w:r>
      <w:r w:rsidR="000C24D0" w:rsidRPr="00276B33">
        <w:rPr>
          <w:rFonts w:ascii="Times New Roman" w:hAnsi="Times New Roman" w:cs="Times New Roman"/>
          <w:sz w:val="24"/>
          <w:szCs w:val="24"/>
        </w:rPr>
        <w:t xml:space="preserve"> mali yılı bütçesi Belediye Meclisi Kararı ile </w:t>
      </w:r>
      <w:r w:rsidR="00276B33" w:rsidRPr="00276B33">
        <w:rPr>
          <w:rFonts w:ascii="Times New Roman" w:hAnsi="Times New Roman" w:cs="Times New Roman"/>
          <w:sz w:val="24"/>
          <w:szCs w:val="24"/>
        </w:rPr>
        <w:t>1.139.975.892,69 TL</w:t>
      </w:r>
      <w:r w:rsidR="000C24D0" w:rsidRPr="00276B33">
        <w:rPr>
          <w:rFonts w:ascii="Times New Roman" w:hAnsi="Times New Roman" w:cs="Times New Roman"/>
          <w:sz w:val="24"/>
          <w:szCs w:val="24"/>
        </w:rPr>
        <w:t xml:space="preserve"> olarak kabul edilmiştir. </w:t>
      </w:r>
    </w:p>
    <w:p w:rsidR="00FA543C" w:rsidRPr="00276B33" w:rsidRDefault="00813D99" w:rsidP="00276B33">
      <w:pPr>
        <w:ind w:firstLine="360"/>
        <w:jc w:val="both"/>
        <w:rPr>
          <w:rFonts w:ascii="Times New Roman" w:hAnsi="Times New Roman" w:cs="Times New Roman"/>
          <w:sz w:val="24"/>
          <w:szCs w:val="24"/>
        </w:rPr>
      </w:pPr>
      <w:r w:rsidRPr="00276B33">
        <w:rPr>
          <w:rFonts w:ascii="Times New Roman" w:hAnsi="Times New Roman" w:cs="Times New Roman"/>
          <w:sz w:val="24"/>
          <w:szCs w:val="24"/>
        </w:rPr>
        <w:t>2025</w:t>
      </w:r>
      <w:r w:rsidR="002E5CD8" w:rsidRPr="00276B33">
        <w:rPr>
          <w:rFonts w:ascii="Times New Roman" w:hAnsi="Times New Roman" w:cs="Times New Roman"/>
          <w:sz w:val="24"/>
          <w:szCs w:val="24"/>
        </w:rPr>
        <w:t xml:space="preserve"> </w:t>
      </w:r>
      <w:r w:rsidR="00FA543C" w:rsidRPr="00276B33">
        <w:rPr>
          <w:rFonts w:ascii="Times New Roman" w:hAnsi="Times New Roman" w:cs="Times New Roman"/>
          <w:sz w:val="24"/>
          <w:szCs w:val="24"/>
        </w:rPr>
        <w:t xml:space="preserve">Mali yılına ait giderlerde kullanılmak üzere belediyemiz toplam </w:t>
      </w:r>
      <w:r w:rsidR="00A50251" w:rsidRPr="00276B33">
        <w:rPr>
          <w:rFonts w:ascii="Times New Roman" w:hAnsi="Times New Roman" w:cs="Times New Roman"/>
          <w:sz w:val="24"/>
          <w:szCs w:val="24"/>
        </w:rPr>
        <w:t>1.</w:t>
      </w:r>
      <w:r w:rsidR="00AA5006" w:rsidRPr="00276B33">
        <w:rPr>
          <w:rFonts w:ascii="Times New Roman" w:hAnsi="Times New Roman" w:cs="Times New Roman"/>
          <w:sz w:val="24"/>
          <w:szCs w:val="24"/>
        </w:rPr>
        <w:t>471.198.824,39</w:t>
      </w:r>
      <w:r w:rsidR="00276B33" w:rsidRPr="00276B33">
        <w:rPr>
          <w:rFonts w:ascii="Times New Roman" w:hAnsi="Times New Roman" w:cs="Times New Roman"/>
          <w:sz w:val="24"/>
          <w:szCs w:val="24"/>
        </w:rPr>
        <w:t xml:space="preserve"> TL ödenek </w:t>
      </w:r>
      <w:r w:rsidR="00AA5006" w:rsidRPr="00276B33">
        <w:rPr>
          <w:rFonts w:ascii="Times New Roman" w:hAnsi="Times New Roman" w:cs="Times New Roman"/>
          <w:sz w:val="24"/>
          <w:szCs w:val="24"/>
        </w:rPr>
        <w:t>ayrılmıştır. 2025</w:t>
      </w:r>
      <w:r w:rsidR="00FA543C" w:rsidRPr="00276B33">
        <w:rPr>
          <w:rFonts w:ascii="Times New Roman" w:hAnsi="Times New Roman" w:cs="Times New Roman"/>
          <w:sz w:val="24"/>
          <w:szCs w:val="24"/>
        </w:rPr>
        <w:t xml:space="preserve"> mali yılı gider bütçesi öden</w:t>
      </w:r>
      <w:r w:rsidR="00276B33" w:rsidRPr="00276B33">
        <w:rPr>
          <w:rFonts w:ascii="Times New Roman" w:hAnsi="Times New Roman" w:cs="Times New Roman"/>
          <w:sz w:val="24"/>
          <w:szCs w:val="24"/>
        </w:rPr>
        <w:t xml:space="preserve">eğinden ilk 6 aylık döneminde </w:t>
      </w:r>
      <w:r w:rsidR="00AA5006" w:rsidRPr="00276B33">
        <w:rPr>
          <w:rFonts w:ascii="Times New Roman" w:hAnsi="Times New Roman" w:cs="Times New Roman"/>
          <w:sz w:val="24"/>
          <w:szCs w:val="24"/>
        </w:rPr>
        <w:t>401.180.388,85</w:t>
      </w:r>
      <w:r w:rsidR="00A50251" w:rsidRPr="00276B33">
        <w:rPr>
          <w:rFonts w:ascii="Times New Roman" w:hAnsi="Times New Roman" w:cs="Times New Roman"/>
          <w:sz w:val="24"/>
          <w:szCs w:val="24"/>
        </w:rPr>
        <w:t xml:space="preserve">.TL </w:t>
      </w:r>
      <w:r w:rsidR="00FA543C" w:rsidRPr="00276B33">
        <w:rPr>
          <w:rFonts w:ascii="Times New Roman" w:hAnsi="Times New Roman" w:cs="Times New Roman"/>
          <w:sz w:val="24"/>
          <w:szCs w:val="24"/>
        </w:rPr>
        <w:t xml:space="preserve">gerçekleşmiş olup gerçekleşen miktar tahmini bütçe ödeneğinin % </w:t>
      </w:r>
      <w:r w:rsidR="00AA5006" w:rsidRPr="00276B33">
        <w:rPr>
          <w:rFonts w:ascii="Times New Roman" w:hAnsi="Times New Roman" w:cs="Times New Roman"/>
          <w:sz w:val="24"/>
          <w:szCs w:val="24"/>
        </w:rPr>
        <w:t>27,27</w:t>
      </w:r>
      <w:r w:rsidR="002E5CD8" w:rsidRPr="00276B33">
        <w:rPr>
          <w:rFonts w:ascii="Times New Roman" w:hAnsi="Times New Roman" w:cs="Times New Roman"/>
          <w:sz w:val="24"/>
          <w:szCs w:val="24"/>
        </w:rPr>
        <w:t xml:space="preserve"> kısmını</w:t>
      </w:r>
      <w:r w:rsidR="00FA543C" w:rsidRPr="00276B33">
        <w:rPr>
          <w:rFonts w:ascii="Times New Roman" w:hAnsi="Times New Roman" w:cs="Times New Roman"/>
          <w:sz w:val="24"/>
          <w:szCs w:val="24"/>
        </w:rPr>
        <w:t xml:space="preserve"> oluşturmaktadır.  </w:t>
      </w:r>
    </w:p>
    <w:p w:rsidR="000C24D0" w:rsidRPr="00276B33" w:rsidRDefault="00813D99" w:rsidP="00276B33">
      <w:pPr>
        <w:ind w:firstLine="360"/>
        <w:jc w:val="both"/>
        <w:rPr>
          <w:rFonts w:ascii="Times New Roman" w:hAnsi="Times New Roman" w:cs="Times New Roman"/>
          <w:sz w:val="24"/>
          <w:szCs w:val="24"/>
        </w:rPr>
      </w:pPr>
      <w:r w:rsidRPr="00276B33">
        <w:rPr>
          <w:rFonts w:ascii="Times New Roman" w:hAnsi="Times New Roman" w:cs="Times New Roman"/>
          <w:sz w:val="24"/>
          <w:szCs w:val="24"/>
        </w:rPr>
        <w:t>2025</w:t>
      </w:r>
      <w:r w:rsidR="000C24D0" w:rsidRPr="00276B33">
        <w:rPr>
          <w:rFonts w:ascii="Times New Roman" w:hAnsi="Times New Roman" w:cs="Times New Roman"/>
          <w:sz w:val="24"/>
          <w:szCs w:val="24"/>
        </w:rPr>
        <w:t xml:space="preserve"> yılı gelir bütçesi </w:t>
      </w:r>
      <w:r w:rsidR="00AA5006" w:rsidRPr="00276B33">
        <w:rPr>
          <w:rFonts w:ascii="Times New Roman" w:hAnsi="Times New Roman" w:cs="Times New Roman"/>
          <w:sz w:val="24"/>
          <w:szCs w:val="24"/>
        </w:rPr>
        <w:t>1.4</w:t>
      </w:r>
      <w:r w:rsidR="003F551A" w:rsidRPr="00276B33">
        <w:rPr>
          <w:rFonts w:ascii="Times New Roman" w:hAnsi="Times New Roman" w:cs="Times New Roman"/>
          <w:sz w:val="24"/>
          <w:szCs w:val="24"/>
        </w:rPr>
        <w:t>2</w:t>
      </w:r>
      <w:r w:rsidR="00AA5006" w:rsidRPr="00276B33">
        <w:rPr>
          <w:rFonts w:ascii="Times New Roman" w:hAnsi="Times New Roman" w:cs="Times New Roman"/>
          <w:sz w:val="24"/>
          <w:szCs w:val="24"/>
        </w:rPr>
        <w:t>1.198.824,39 TL olarak kararlaştırılmıştır. 2025</w:t>
      </w:r>
      <w:r w:rsidR="000C24D0" w:rsidRPr="00276B33">
        <w:rPr>
          <w:rFonts w:ascii="Times New Roman" w:hAnsi="Times New Roman" w:cs="Times New Roman"/>
          <w:sz w:val="24"/>
          <w:szCs w:val="24"/>
        </w:rPr>
        <w:t xml:space="preserve"> yılının ilk 6 aylık döneminde toplam </w:t>
      </w:r>
      <w:r w:rsidR="005E0522" w:rsidRPr="00276B33">
        <w:rPr>
          <w:rFonts w:ascii="Times New Roman" w:hAnsi="Times New Roman" w:cs="Times New Roman"/>
          <w:sz w:val="24"/>
          <w:szCs w:val="24"/>
        </w:rPr>
        <w:t xml:space="preserve">418.718.105,57 </w:t>
      </w:r>
      <w:r w:rsidR="00A50251" w:rsidRPr="00276B33">
        <w:rPr>
          <w:rFonts w:ascii="Times New Roman" w:hAnsi="Times New Roman" w:cs="Times New Roman"/>
          <w:sz w:val="24"/>
          <w:szCs w:val="24"/>
        </w:rPr>
        <w:t xml:space="preserve">TL </w:t>
      </w:r>
      <w:r w:rsidR="00063173" w:rsidRPr="00276B33">
        <w:rPr>
          <w:rFonts w:ascii="Times New Roman" w:hAnsi="Times New Roman" w:cs="Times New Roman"/>
          <w:sz w:val="24"/>
          <w:szCs w:val="24"/>
        </w:rPr>
        <w:t xml:space="preserve">tahsilat </w:t>
      </w:r>
      <w:r w:rsidR="002E5CD8" w:rsidRPr="00276B33">
        <w:rPr>
          <w:rFonts w:ascii="Times New Roman" w:hAnsi="Times New Roman" w:cs="Times New Roman"/>
          <w:sz w:val="24"/>
          <w:szCs w:val="24"/>
        </w:rPr>
        <w:t>gerçekleşmiştir. Gerçekleşen</w:t>
      </w:r>
      <w:r w:rsidR="00063173" w:rsidRPr="00276B33">
        <w:rPr>
          <w:rFonts w:ascii="Times New Roman" w:hAnsi="Times New Roman" w:cs="Times New Roman"/>
          <w:sz w:val="24"/>
          <w:szCs w:val="24"/>
        </w:rPr>
        <w:t xml:space="preserve"> miktar tahmini gelir bütçesinin %</w:t>
      </w:r>
      <w:r w:rsidR="00F336EA" w:rsidRPr="00276B33">
        <w:rPr>
          <w:rFonts w:ascii="Times New Roman" w:hAnsi="Times New Roman" w:cs="Times New Roman"/>
          <w:sz w:val="24"/>
          <w:szCs w:val="24"/>
        </w:rPr>
        <w:t xml:space="preserve"> </w:t>
      </w:r>
      <w:r w:rsidR="00251339" w:rsidRPr="00276B33">
        <w:rPr>
          <w:rFonts w:ascii="Times New Roman" w:hAnsi="Times New Roman" w:cs="Times New Roman"/>
          <w:sz w:val="24"/>
          <w:szCs w:val="24"/>
        </w:rPr>
        <w:t>29,46</w:t>
      </w:r>
      <w:r w:rsidR="002E5CD8" w:rsidRPr="00276B33">
        <w:rPr>
          <w:rFonts w:ascii="Times New Roman" w:hAnsi="Times New Roman" w:cs="Times New Roman"/>
          <w:sz w:val="24"/>
          <w:szCs w:val="24"/>
        </w:rPr>
        <w:t xml:space="preserve"> </w:t>
      </w:r>
      <w:r w:rsidR="00063173" w:rsidRPr="00276B33">
        <w:rPr>
          <w:rFonts w:ascii="Times New Roman" w:hAnsi="Times New Roman" w:cs="Times New Roman"/>
          <w:sz w:val="24"/>
          <w:szCs w:val="24"/>
        </w:rPr>
        <w:t xml:space="preserve">kısmını </w:t>
      </w:r>
      <w:r w:rsidR="00FA543C" w:rsidRPr="00276B33">
        <w:rPr>
          <w:rFonts w:ascii="Times New Roman" w:hAnsi="Times New Roman" w:cs="Times New Roman"/>
          <w:sz w:val="24"/>
          <w:szCs w:val="24"/>
        </w:rPr>
        <w:t>oluşturmaktadır</w:t>
      </w:r>
      <w:r w:rsidR="00063173" w:rsidRPr="00276B33">
        <w:rPr>
          <w:rFonts w:ascii="Times New Roman" w:hAnsi="Times New Roman" w:cs="Times New Roman"/>
          <w:sz w:val="24"/>
          <w:szCs w:val="24"/>
        </w:rPr>
        <w:t>.</w:t>
      </w:r>
      <w:r w:rsidR="000C24D0" w:rsidRPr="00276B33">
        <w:rPr>
          <w:rFonts w:ascii="Times New Roman" w:hAnsi="Times New Roman" w:cs="Times New Roman"/>
          <w:sz w:val="24"/>
          <w:szCs w:val="24"/>
        </w:rPr>
        <w:t xml:space="preserve"> </w:t>
      </w:r>
    </w:p>
    <w:p w:rsidR="0065704C" w:rsidRDefault="00813D99" w:rsidP="0065704C">
      <w:pPr>
        <w:ind w:firstLine="360"/>
        <w:jc w:val="both"/>
        <w:rPr>
          <w:rFonts w:ascii="Times New Roman" w:hAnsi="Times New Roman" w:cs="Times New Roman"/>
          <w:sz w:val="24"/>
          <w:szCs w:val="24"/>
        </w:rPr>
      </w:pPr>
      <w:r w:rsidRPr="00276B33">
        <w:rPr>
          <w:rFonts w:ascii="Times New Roman" w:hAnsi="Times New Roman" w:cs="Times New Roman"/>
          <w:sz w:val="24"/>
          <w:szCs w:val="24"/>
        </w:rPr>
        <w:t>2025</w:t>
      </w:r>
      <w:r w:rsidR="004A6223" w:rsidRPr="00276B33">
        <w:rPr>
          <w:rFonts w:ascii="Times New Roman" w:hAnsi="Times New Roman" w:cs="Times New Roman"/>
          <w:sz w:val="24"/>
          <w:szCs w:val="24"/>
        </w:rPr>
        <w:t xml:space="preserve"> ilk 6 aylık döneme ilişkin gelir, gider </w:t>
      </w:r>
      <w:r w:rsidR="00870323" w:rsidRPr="00276B33">
        <w:rPr>
          <w:rFonts w:ascii="Times New Roman" w:hAnsi="Times New Roman" w:cs="Times New Roman"/>
          <w:sz w:val="24"/>
          <w:szCs w:val="24"/>
        </w:rPr>
        <w:t>bütçeleri gerçekleşme sonuçları</w:t>
      </w:r>
      <w:r w:rsidR="004A6223" w:rsidRPr="00276B33">
        <w:rPr>
          <w:rFonts w:ascii="Times New Roman" w:hAnsi="Times New Roman" w:cs="Times New Roman"/>
          <w:sz w:val="24"/>
          <w:szCs w:val="24"/>
        </w:rPr>
        <w:t xml:space="preserve"> aşağıdaki tabloda gösterilmiştir. </w:t>
      </w:r>
    </w:p>
    <w:p w:rsidR="00257F77" w:rsidRPr="0065704C" w:rsidRDefault="0065704C" w:rsidP="0065704C">
      <w:pPr>
        <w:ind w:firstLine="360"/>
        <w:jc w:val="both"/>
        <w:rPr>
          <w:rFonts w:ascii="Times New Roman" w:hAnsi="Times New Roman" w:cs="Times New Roman"/>
          <w:sz w:val="24"/>
          <w:szCs w:val="24"/>
        </w:rPr>
      </w:pPr>
      <w:r>
        <w:rPr>
          <w:rFonts w:ascii="Times New Roman" w:hAnsi="Times New Roman" w:cs="Times New Roman"/>
          <w:b/>
          <w:sz w:val="24"/>
          <w:szCs w:val="24"/>
        </w:rPr>
        <w:t xml:space="preserve">1.2 </w:t>
      </w:r>
      <w:r w:rsidR="00745287" w:rsidRPr="0065704C">
        <w:rPr>
          <w:rFonts w:ascii="Times New Roman" w:hAnsi="Times New Roman" w:cs="Times New Roman"/>
          <w:b/>
          <w:sz w:val="24"/>
          <w:szCs w:val="24"/>
        </w:rPr>
        <w:t>2025 Mali Yılı Bütçe Ocak-Haziran Dönemi Gerçekleşme Sonuçları</w:t>
      </w:r>
      <w:r w:rsidR="00745287">
        <w:rPr>
          <w:rFonts w:ascii="Times New Roman" w:hAnsi="Times New Roman" w:cs="Times New Roman"/>
          <w:b/>
          <w:sz w:val="24"/>
          <w:szCs w:val="24"/>
        </w:rPr>
        <w:t xml:space="preserve"> Tablo-1 </w:t>
      </w:r>
    </w:p>
    <w:p w:rsidR="00964830" w:rsidRPr="00257F77" w:rsidRDefault="00964830" w:rsidP="00CD50FF">
      <w:pPr>
        <w:rPr>
          <w:rFonts w:ascii="Times New Roman" w:hAnsi="Times New Roman" w:cs="Times New Roman"/>
          <w:b/>
          <w:sz w:val="28"/>
          <w:szCs w:val="28"/>
          <w:u w:val="single"/>
        </w:rPr>
      </w:pPr>
    </w:p>
    <w:tbl>
      <w:tblPr>
        <w:tblStyle w:val="TabloKlavuzu"/>
        <w:tblpPr w:leftFromText="141" w:rightFromText="141" w:vertAnchor="text" w:horzAnchor="margin" w:tblpY="-40"/>
        <w:tblW w:w="0" w:type="auto"/>
        <w:tblLook w:val="0000" w:firstRow="0" w:lastRow="0" w:firstColumn="0" w:lastColumn="0" w:noHBand="0" w:noVBand="0"/>
      </w:tblPr>
      <w:tblGrid>
        <w:gridCol w:w="2093"/>
        <w:gridCol w:w="2977"/>
        <w:gridCol w:w="2597"/>
        <w:gridCol w:w="1346"/>
      </w:tblGrid>
      <w:tr w:rsidR="00E77E6B" w:rsidRPr="00964830" w:rsidTr="008B5336">
        <w:trPr>
          <w:trHeight w:val="360"/>
        </w:trPr>
        <w:tc>
          <w:tcPr>
            <w:tcW w:w="2093" w:type="dxa"/>
            <w:tcBorders>
              <w:top w:val="single" w:sz="4" w:space="0" w:color="auto"/>
              <w:bottom w:val="single" w:sz="4" w:space="0" w:color="auto"/>
              <w:right w:val="single" w:sz="4" w:space="0" w:color="auto"/>
            </w:tcBorders>
            <w:shd w:val="clear" w:color="auto" w:fill="F4B083" w:themeFill="accent2" w:themeFillTint="99"/>
          </w:tcPr>
          <w:p w:rsidR="00E77E6B" w:rsidRPr="00257F77" w:rsidRDefault="00E77E6B" w:rsidP="00E77E6B">
            <w:pPr>
              <w:spacing w:line="360" w:lineRule="auto"/>
              <w:rPr>
                <w:rFonts w:ascii="Times New Roman" w:hAnsi="Times New Roman" w:cs="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E77E6B" w:rsidRPr="00257F77" w:rsidRDefault="00E77E6B" w:rsidP="00E77E6B">
            <w:pPr>
              <w:spacing w:line="360" w:lineRule="auto"/>
              <w:rPr>
                <w:rFonts w:ascii="Times New Roman" w:hAnsi="Times New Roman" w:cs="Times New Roman"/>
                <w:b/>
                <w:sz w:val="24"/>
                <w:szCs w:val="24"/>
              </w:rPr>
            </w:pPr>
            <w:r w:rsidRPr="00257F77">
              <w:rPr>
                <w:rFonts w:ascii="Times New Roman" w:hAnsi="Times New Roman" w:cs="Times New Roman"/>
                <w:b/>
                <w:sz w:val="24"/>
                <w:szCs w:val="24"/>
              </w:rPr>
              <w:t xml:space="preserve">BÜTÇE </w:t>
            </w:r>
          </w:p>
        </w:tc>
        <w:tc>
          <w:tcPr>
            <w:tcW w:w="259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E77E6B" w:rsidRPr="00257F77" w:rsidRDefault="00E77E6B" w:rsidP="00E77E6B">
            <w:pPr>
              <w:spacing w:line="360" w:lineRule="auto"/>
              <w:rPr>
                <w:rFonts w:ascii="Times New Roman" w:hAnsi="Times New Roman" w:cs="Times New Roman"/>
                <w:b/>
                <w:sz w:val="24"/>
                <w:szCs w:val="24"/>
              </w:rPr>
            </w:pPr>
            <w:r w:rsidRPr="00257F77">
              <w:rPr>
                <w:rFonts w:ascii="Times New Roman" w:hAnsi="Times New Roman" w:cs="Times New Roman"/>
                <w:b/>
                <w:sz w:val="24"/>
                <w:szCs w:val="24"/>
              </w:rPr>
              <w:t xml:space="preserve">GERÇEKLEEŞME </w:t>
            </w:r>
          </w:p>
        </w:tc>
        <w:tc>
          <w:tcPr>
            <w:tcW w:w="1346" w:type="dxa"/>
            <w:tcBorders>
              <w:top w:val="single" w:sz="4" w:space="0" w:color="auto"/>
              <w:left w:val="single" w:sz="4" w:space="0" w:color="auto"/>
              <w:bottom w:val="single" w:sz="4" w:space="0" w:color="auto"/>
            </w:tcBorders>
            <w:shd w:val="clear" w:color="auto" w:fill="F4B083" w:themeFill="accent2" w:themeFillTint="99"/>
          </w:tcPr>
          <w:p w:rsidR="00E77E6B" w:rsidRPr="00257F77" w:rsidRDefault="00E77E6B" w:rsidP="00E77E6B">
            <w:pPr>
              <w:spacing w:line="360" w:lineRule="auto"/>
              <w:jc w:val="center"/>
              <w:rPr>
                <w:rFonts w:ascii="Times New Roman" w:hAnsi="Times New Roman" w:cs="Times New Roman"/>
                <w:sz w:val="24"/>
                <w:szCs w:val="24"/>
              </w:rPr>
            </w:pPr>
            <w:r w:rsidRPr="00257F77">
              <w:rPr>
                <w:rFonts w:ascii="Times New Roman" w:hAnsi="Times New Roman" w:cs="Times New Roman"/>
                <w:sz w:val="24"/>
                <w:szCs w:val="24"/>
              </w:rPr>
              <w:t>%</w:t>
            </w:r>
          </w:p>
        </w:tc>
      </w:tr>
      <w:tr w:rsidR="00AA5006" w:rsidRPr="00964830" w:rsidTr="00E77E6B">
        <w:trPr>
          <w:trHeight w:val="414"/>
        </w:trPr>
        <w:tc>
          <w:tcPr>
            <w:tcW w:w="2093" w:type="dxa"/>
            <w:tcBorders>
              <w:top w:val="single" w:sz="4" w:space="0" w:color="auto"/>
              <w:bottom w:val="single" w:sz="4" w:space="0" w:color="auto"/>
              <w:right w:val="single" w:sz="4" w:space="0" w:color="auto"/>
            </w:tcBorders>
          </w:tcPr>
          <w:p w:rsidR="00AA5006" w:rsidRPr="00257F77" w:rsidRDefault="00AA5006" w:rsidP="00E77E6B">
            <w:pPr>
              <w:spacing w:line="480" w:lineRule="auto"/>
              <w:rPr>
                <w:rFonts w:ascii="Times New Roman" w:hAnsi="Times New Roman" w:cs="Times New Roman"/>
                <w:b/>
                <w:sz w:val="24"/>
                <w:szCs w:val="24"/>
              </w:rPr>
            </w:pPr>
            <w:r w:rsidRPr="00257F77">
              <w:rPr>
                <w:rFonts w:ascii="Times New Roman" w:hAnsi="Times New Roman" w:cs="Times New Roman"/>
                <w:b/>
                <w:sz w:val="24"/>
                <w:szCs w:val="24"/>
              </w:rPr>
              <w:t>GİDER</w:t>
            </w:r>
          </w:p>
        </w:tc>
        <w:tc>
          <w:tcPr>
            <w:tcW w:w="2977" w:type="dxa"/>
            <w:tcBorders>
              <w:top w:val="single" w:sz="4" w:space="0" w:color="auto"/>
              <w:left w:val="single" w:sz="4" w:space="0" w:color="auto"/>
              <w:bottom w:val="single" w:sz="4" w:space="0" w:color="auto"/>
              <w:right w:val="single" w:sz="4" w:space="0" w:color="auto"/>
            </w:tcBorders>
          </w:tcPr>
          <w:p w:rsidR="00AA5006" w:rsidRDefault="00AA5006">
            <w:r w:rsidRPr="00CD5064">
              <w:rPr>
                <w:rFonts w:ascii="Times New Roman" w:hAnsi="Times New Roman" w:cs="Times New Roman"/>
                <w:sz w:val="28"/>
                <w:szCs w:val="28"/>
              </w:rPr>
              <w:t xml:space="preserve">1.471.198.824,39 TL. </w:t>
            </w:r>
          </w:p>
        </w:tc>
        <w:tc>
          <w:tcPr>
            <w:tcW w:w="2597" w:type="dxa"/>
            <w:tcBorders>
              <w:top w:val="single" w:sz="4" w:space="0" w:color="auto"/>
              <w:left w:val="single" w:sz="4" w:space="0" w:color="auto"/>
              <w:bottom w:val="single" w:sz="4" w:space="0" w:color="auto"/>
              <w:right w:val="single" w:sz="4" w:space="0" w:color="auto"/>
            </w:tcBorders>
          </w:tcPr>
          <w:p w:rsidR="00AA5006" w:rsidRPr="00257F77" w:rsidRDefault="00AA5006" w:rsidP="00E77E6B">
            <w:pPr>
              <w:spacing w:line="480" w:lineRule="auto"/>
              <w:rPr>
                <w:rFonts w:ascii="Times New Roman" w:hAnsi="Times New Roman" w:cs="Times New Roman"/>
                <w:b/>
                <w:sz w:val="24"/>
                <w:szCs w:val="24"/>
              </w:rPr>
            </w:pPr>
            <w:r>
              <w:rPr>
                <w:rFonts w:ascii="Times New Roman" w:hAnsi="Times New Roman" w:cs="Times New Roman"/>
                <w:sz w:val="28"/>
                <w:szCs w:val="28"/>
              </w:rPr>
              <w:t>401.180.388,85</w:t>
            </w:r>
            <w:r w:rsidRPr="00A50251">
              <w:rPr>
                <w:rFonts w:ascii="Times New Roman" w:hAnsi="Times New Roman" w:cs="Times New Roman"/>
                <w:sz w:val="28"/>
                <w:szCs w:val="28"/>
              </w:rPr>
              <w:t>.TL</w:t>
            </w:r>
          </w:p>
        </w:tc>
        <w:tc>
          <w:tcPr>
            <w:tcW w:w="1346" w:type="dxa"/>
            <w:tcBorders>
              <w:top w:val="single" w:sz="4" w:space="0" w:color="auto"/>
              <w:left w:val="single" w:sz="4" w:space="0" w:color="auto"/>
              <w:bottom w:val="single" w:sz="4" w:space="0" w:color="auto"/>
            </w:tcBorders>
          </w:tcPr>
          <w:p w:rsidR="00AA5006" w:rsidRPr="00257F77" w:rsidRDefault="00AA5006" w:rsidP="00E77E6B">
            <w:pPr>
              <w:spacing w:line="480" w:lineRule="auto"/>
              <w:jc w:val="center"/>
              <w:rPr>
                <w:rFonts w:ascii="Times New Roman" w:hAnsi="Times New Roman" w:cs="Times New Roman"/>
                <w:sz w:val="24"/>
                <w:szCs w:val="24"/>
              </w:rPr>
            </w:pPr>
            <w:r>
              <w:rPr>
                <w:rFonts w:ascii="Times New Roman" w:hAnsi="Times New Roman" w:cs="Times New Roman"/>
                <w:sz w:val="24"/>
                <w:szCs w:val="24"/>
              </w:rPr>
              <w:t>27.27</w:t>
            </w:r>
          </w:p>
        </w:tc>
      </w:tr>
      <w:tr w:rsidR="00AA5006" w:rsidRPr="00964830" w:rsidTr="00E77E6B">
        <w:trPr>
          <w:trHeight w:val="519"/>
        </w:trPr>
        <w:tc>
          <w:tcPr>
            <w:tcW w:w="2093" w:type="dxa"/>
            <w:tcBorders>
              <w:top w:val="single" w:sz="4" w:space="0" w:color="auto"/>
              <w:right w:val="single" w:sz="4" w:space="0" w:color="auto"/>
            </w:tcBorders>
          </w:tcPr>
          <w:p w:rsidR="00AA5006" w:rsidRPr="00257F77" w:rsidRDefault="00AA5006" w:rsidP="00E77E6B">
            <w:pPr>
              <w:spacing w:line="480" w:lineRule="auto"/>
              <w:rPr>
                <w:rFonts w:ascii="Times New Roman" w:hAnsi="Times New Roman" w:cs="Times New Roman"/>
                <w:b/>
                <w:sz w:val="24"/>
                <w:szCs w:val="24"/>
              </w:rPr>
            </w:pPr>
            <w:r w:rsidRPr="00257F77">
              <w:rPr>
                <w:rFonts w:ascii="Times New Roman" w:hAnsi="Times New Roman" w:cs="Times New Roman"/>
                <w:b/>
                <w:sz w:val="24"/>
                <w:szCs w:val="24"/>
              </w:rPr>
              <w:t>GELİR</w:t>
            </w:r>
          </w:p>
        </w:tc>
        <w:tc>
          <w:tcPr>
            <w:tcW w:w="2977" w:type="dxa"/>
            <w:tcBorders>
              <w:top w:val="single" w:sz="4" w:space="0" w:color="auto"/>
              <w:left w:val="single" w:sz="4" w:space="0" w:color="auto"/>
              <w:right w:val="single" w:sz="4" w:space="0" w:color="auto"/>
            </w:tcBorders>
          </w:tcPr>
          <w:p w:rsidR="00AA5006" w:rsidRDefault="00AA5006" w:rsidP="003F551A">
            <w:r w:rsidRPr="00CD5064">
              <w:rPr>
                <w:rFonts w:ascii="Times New Roman" w:hAnsi="Times New Roman" w:cs="Times New Roman"/>
                <w:sz w:val="28"/>
                <w:szCs w:val="28"/>
              </w:rPr>
              <w:t>1.4</w:t>
            </w:r>
            <w:r w:rsidR="003F551A">
              <w:rPr>
                <w:rFonts w:ascii="Times New Roman" w:hAnsi="Times New Roman" w:cs="Times New Roman"/>
                <w:sz w:val="28"/>
                <w:szCs w:val="28"/>
              </w:rPr>
              <w:t>2</w:t>
            </w:r>
            <w:r w:rsidRPr="00CD5064">
              <w:rPr>
                <w:rFonts w:ascii="Times New Roman" w:hAnsi="Times New Roman" w:cs="Times New Roman"/>
                <w:sz w:val="28"/>
                <w:szCs w:val="28"/>
              </w:rPr>
              <w:t xml:space="preserve">1.198.824,39 TL. </w:t>
            </w:r>
          </w:p>
        </w:tc>
        <w:tc>
          <w:tcPr>
            <w:tcW w:w="2597" w:type="dxa"/>
            <w:tcBorders>
              <w:top w:val="single" w:sz="4" w:space="0" w:color="auto"/>
              <w:left w:val="single" w:sz="4" w:space="0" w:color="auto"/>
              <w:right w:val="single" w:sz="4" w:space="0" w:color="auto"/>
            </w:tcBorders>
          </w:tcPr>
          <w:p w:rsidR="00AA5006" w:rsidRPr="00257F77" w:rsidRDefault="005E0522" w:rsidP="00E77E6B">
            <w:pPr>
              <w:spacing w:line="480" w:lineRule="auto"/>
              <w:rPr>
                <w:rFonts w:ascii="Times New Roman" w:hAnsi="Times New Roman" w:cs="Times New Roman"/>
                <w:b/>
                <w:sz w:val="24"/>
                <w:szCs w:val="24"/>
              </w:rPr>
            </w:pPr>
            <w:r>
              <w:rPr>
                <w:rFonts w:ascii="Times New Roman" w:hAnsi="Times New Roman" w:cs="Times New Roman"/>
                <w:sz w:val="28"/>
                <w:szCs w:val="28"/>
              </w:rPr>
              <w:t xml:space="preserve">418.718.105,57 </w:t>
            </w:r>
            <w:r w:rsidRPr="00A50251">
              <w:rPr>
                <w:rFonts w:ascii="Times New Roman" w:hAnsi="Times New Roman" w:cs="Times New Roman"/>
                <w:sz w:val="28"/>
                <w:szCs w:val="28"/>
              </w:rPr>
              <w:t>TL</w:t>
            </w:r>
          </w:p>
        </w:tc>
        <w:tc>
          <w:tcPr>
            <w:tcW w:w="1346" w:type="dxa"/>
            <w:tcBorders>
              <w:top w:val="single" w:sz="4" w:space="0" w:color="auto"/>
              <w:left w:val="single" w:sz="4" w:space="0" w:color="auto"/>
            </w:tcBorders>
          </w:tcPr>
          <w:p w:rsidR="00AA5006" w:rsidRPr="00257F77" w:rsidRDefault="00592282" w:rsidP="00F336EA">
            <w:pPr>
              <w:spacing w:line="480" w:lineRule="auto"/>
              <w:jc w:val="center"/>
              <w:rPr>
                <w:rFonts w:ascii="Times New Roman" w:hAnsi="Times New Roman" w:cs="Times New Roman"/>
                <w:sz w:val="24"/>
                <w:szCs w:val="24"/>
              </w:rPr>
            </w:pPr>
            <w:r>
              <w:rPr>
                <w:rFonts w:ascii="Times New Roman" w:hAnsi="Times New Roman" w:cs="Times New Roman"/>
                <w:sz w:val="24"/>
                <w:szCs w:val="24"/>
              </w:rPr>
              <w:t>29,46</w:t>
            </w:r>
          </w:p>
        </w:tc>
      </w:tr>
    </w:tbl>
    <w:p w:rsidR="00E77E6B" w:rsidRDefault="00E77E6B" w:rsidP="00CD50FF">
      <w:pPr>
        <w:rPr>
          <w:rFonts w:ascii="Times New Roman" w:hAnsi="Times New Roman" w:cs="Times New Roman"/>
          <w:b/>
          <w:sz w:val="28"/>
          <w:szCs w:val="28"/>
          <w:u w:val="single"/>
        </w:rPr>
      </w:pPr>
    </w:p>
    <w:p w:rsidR="00E77E6B" w:rsidRDefault="00E77E6B" w:rsidP="00CD50FF">
      <w:pPr>
        <w:rPr>
          <w:rFonts w:ascii="Times New Roman" w:hAnsi="Times New Roman" w:cs="Times New Roman"/>
          <w:b/>
          <w:sz w:val="28"/>
          <w:szCs w:val="28"/>
          <w:u w:val="single"/>
        </w:rPr>
      </w:pPr>
    </w:p>
    <w:p w:rsidR="00E77E6B" w:rsidRDefault="00E77E6B" w:rsidP="00CD50FF">
      <w:pPr>
        <w:rPr>
          <w:rFonts w:ascii="Times New Roman" w:hAnsi="Times New Roman" w:cs="Times New Roman"/>
          <w:b/>
          <w:sz w:val="28"/>
          <w:szCs w:val="28"/>
          <w:u w:val="single"/>
        </w:rPr>
      </w:pPr>
    </w:p>
    <w:p w:rsidR="0065704C" w:rsidRDefault="0065704C" w:rsidP="0065704C">
      <w:pPr>
        <w:rPr>
          <w:rFonts w:ascii="Times New Roman" w:hAnsi="Times New Roman" w:cs="Times New Roman"/>
          <w:b/>
          <w:sz w:val="28"/>
          <w:szCs w:val="28"/>
          <w:u w:val="single"/>
        </w:rPr>
      </w:pPr>
    </w:p>
    <w:p w:rsidR="00CD50FF" w:rsidRPr="0065704C" w:rsidRDefault="00E77E6B" w:rsidP="0065704C">
      <w:pPr>
        <w:pStyle w:val="ListeParagraf"/>
        <w:numPr>
          <w:ilvl w:val="0"/>
          <w:numId w:val="14"/>
        </w:numPr>
        <w:rPr>
          <w:rFonts w:ascii="Times New Roman" w:hAnsi="Times New Roman" w:cs="Times New Roman"/>
          <w:b/>
          <w:sz w:val="24"/>
          <w:szCs w:val="24"/>
        </w:rPr>
      </w:pPr>
      <w:r w:rsidRPr="0065704C">
        <w:rPr>
          <w:rFonts w:ascii="Times New Roman" w:hAnsi="Times New Roman" w:cs="Times New Roman"/>
          <w:b/>
          <w:sz w:val="24"/>
          <w:szCs w:val="24"/>
        </w:rPr>
        <w:t>GELİRLER:</w:t>
      </w:r>
    </w:p>
    <w:p w:rsidR="0065704C" w:rsidRDefault="00813D99" w:rsidP="00745287">
      <w:pPr>
        <w:ind w:firstLine="360"/>
        <w:jc w:val="both"/>
        <w:rPr>
          <w:rFonts w:ascii="Times New Roman" w:hAnsi="Times New Roman" w:cs="Times New Roman"/>
          <w:b/>
          <w:sz w:val="24"/>
          <w:szCs w:val="24"/>
        </w:rPr>
      </w:pPr>
      <w:r w:rsidRPr="00276B33">
        <w:rPr>
          <w:rFonts w:ascii="Times New Roman" w:hAnsi="Times New Roman" w:cs="Times New Roman"/>
          <w:sz w:val="24"/>
          <w:szCs w:val="24"/>
        </w:rPr>
        <w:t>202</w:t>
      </w:r>
      <w:r w:rsidR="005843F6" w:rsidRPr="00276B33">
        <w:rPr>
          <w:rFonts w:ascii="Times New Roman" w:hAnsi="Times New Roman" w:cs="Times New Roman"/>
          <w:sz w:val="24"/>
          <w:szCs w:val="24"/>
        </w:rPr>
        <w:t>4</w:t>
      </w:r>
      <w:r w:rsidR="00F279C8" w:rsidRPr="00276B33">
        <w:rPr>
          <w:rFonts w:ascii="Times New Roman" w:hAnsi="Times New Roman" w:cs="Times New Roman"/>
          <w:sz w:val="24"/>
          <w:szCs w:val="24"/>
        </w:rPr>
        <w:t xml:space="preserve"> </w:t>
      </w:r>
      <w:r w:rsidR="00286007" w:rsidRPr="00276B33">
        <w:rPr>
          <w:rFonts w:ascii="Times New Roman" w:hAnsi="Times New Roman" w:cs="Times New Roman"/>
          <w:sz w:val="24"/>
          <w:szCs w:val="24"/>
        </w:rPr>
        <w:t>yılı bütçemizin G</w:t>
      </w:r>
      <w:r w:rsidR="00107E68" w:rsidRPr="00276B33">
        <w:rPr>
          <w:rFonts w:ascii="Times New Roman" w:hAnsi="Times New Roman" w:cs="Times New Roman"/>
          <w:sz w:val="24"/>
          <w:szCs w:val="24"/>
        </w:rPr>
        <w:t xml:space="preserve">elir kısmı; </w:t>
      </w:r>
      <w:r w:rsidR="00C1482F" w:rsidRPr="00276B33">
        <w:rPr>
          <w:rFonts w:ascii="Times New Roman" w:hAnsi="Times New Roman" w:cs="Times New Roman"/>
          <w:sz w:val="24"/>
          <w:szCs w:val="24"/>
        </w:rPr>
        <w:t xml:space="preserve"> %</w:t>
      </w:r>
      <w:r w:rsidR="00512B82" w:rsidRPr="00276B33">
        <w:rPr>
          <w:rFonts w:ascii="Times New Roman" w:hAnsi="Times New Roman" w:cs="Times New Roman"/>
          <w:sz w:val="24"/>
          <w:szCs w:val="24"/>
        </w:rPr>
        <w:t>12</w:t>
      </w:r>
      <w:r w:rsidR="008A3116" w:rsidRPr="00276B33">
        <w:rPr>
          <w:rFonts w:ascii="Times New Roman" w:hAnsi="Times New Roman" w:cs="Times New Roman"/>
          <w:sz w:val="24"/>
          <w:szCs w:val="24"/>
        </w:rPr>
        <w:t>,53</w:t>
      </w:r>
      <w:r w:rsidR="00C1482F" w:rsidRPr="00276B33">
        <w:rPr>
          <w:rFonts w:ascii="Times New Roman" w:hAnsi="Times New Roman" w:cs="Times New Roman"/>
          <w:sz w:val="24"/>
          <w:szCs w:val="24"/>
        </w:rPr>
        <w:t xml:space="preserve"> </w:t>
      </w:r>
      <w:r w:rsidR="008A3116" w:rsidRPr="00276B33">
        <w:rPr>
          <w:rFonts w:ascii="Times New Roman" w:hAnsi="Times New Roman" w:cs="Times New Roman"/>
          <w:sz w:val="24"/>
          <w:szCs w:val="24"/>
        </w:rPr>
        <w:t>ü</w:t>
      </w:r>
      <w:r w:rsidR="00107E68" w:rsidRPr="00276B33">
        <w:rPr>
          <w:rFonts w:ascii="Times New Roman" w:hAnsi="Times New Roman" w:cs="Times New Roman"/>
          <w:sz w:val="24"/>
          <w:szCs w:val="24"/>
        </w:rPr>
        <w:t xml:space="preserve"> </w:t>
      </w:r>
      <w:r w:rsidR="00286007" w:rsidRPr="00276B33">
        <w:rPr>
          <w:rFonts w:ascii="Times New Roman" w:hAnsi="Times New Roman" w:cs="Times New Roman"/>
          <w:sz w:val="24"/>
          <w:szCs w:val="24"/>
        </w:rPr>
        <w:t>Vergi G</w:t>
      </w:r>
      <w:r w:rsidR="00107E68" w:rsidRPr="00276B33">
        <w:rPr>
          <w:rFonts w:ascii="Times New Roman" w:hAnsi="Times New Roman" w:cs="Times New Roman"/>
          <w:sz w:val="24"/>
          <w:szCs w:val="24"/>
        </w:rPr>
        <w:t xml:space="preserve">elirleri, % </w:t>
      </w:r>
      <w:r w:rsidR="005C5EA8" w:rsidRPr="00276B33">
        <w:rPr>
          <w:rFonts w:ascii="Times New Roman" w:hAnsi="Times New Roman" w:cs="Times New Roman"/>
          <w:sz w:val="24"/>
          <w:szCs w:val="24"/>
        </w:rPr>
        <w:t>0,3</w:t>
      </w:r>
      <w:r w:rsidR="00512B82" w:rsidRPr="00276B33">
        <w:rPr>
          <w:rFonts w:ascii="Times New Roman" w:hAnsi="Times New Roman" w:cs="Times New Roman"/>
          <w:sz w:val="24"/>
          <w:szCs w:val="24"/>
        </w:rPr>
        <w:t>1</w:t>
      </w:r>
      <w:r w:rsidR="00286007" w:rsidRPr="00276B33">
        <w:rPr>
          <w:rFonts w:ascii="Times New Roman" w:hAnsi="Times New Roman" w:cs="Times New Roman"/>
          <w:sz w:val="24"/>
          <w:szCs w:val="24"/>
        </w:rPr>
        <w:t xml:space="preserve"> Teşebbüs ve Mülkiyet G</w:t>
      </w:r>
      <w:r w:rsidR="00107E68" w:rsidRPr="00276B33">
        <w:rPr>
          <w:rFonts w:ascii="Times New Roman" w:hAnsi="Times New Roman" w:cs="Times New Roman"/>
          <w:sz w:val="24"/>
          <w:szCs w:val="24"/>
        </w:rPr>
        <w:t xml:space="preserve">elirleri, % </w:t>
      </w:r>
      <w:r w:rsidR="00512B82" w:rsidRPr="00276B33">
        <w:rPr>
          <w:rFonts w:ascii="Times New Roman" w:hAnsi="Times New Roman" w:cs="Times New Roman"/>
          <w:sz w:val="24"/>
          <w:szCs w:val="24"/>
        </w:rPr>
        <w:t>7,05</w:t>
      </w:r>
      <w:r w:rsidR="00107E68" w:rsidRPr="00276B33">
        <w:rPr>
          <w:rFonts w:ascii="Times New Roman" w:hAnsi="Times New Roman" w:cs="Times New Roman"/>
          <w:sz w:val="24"/>
          <w:szCs w:val="24"/>
        </w:rPr>
        <w:t xml:space="preserve"> </w:t>
      </w:r>
      <w:r w:rsidR="00286007" w:rsidRPr="00276B33">
        <w:rPr>
          <w:rFonts w:ascii="Times New Roman" w:hAnsi="Times New Roman" w:cs="Times New Roman"/>
          <w:sz w:val="24"/>
          <w:szCs w:val="24"/>
        </w:rPr>
        <w:t>Alınan Bağışlar ve Y</w:t>
      </w:r>
      <w:r w:rsidR="00107E68" w:rsidRPr="00276B33">
        <w:rPr>
          <w:rFonts w:ascii="Times New Roman" w:hAnsi="Times New Roman" w:cs="Times New Roman"/>
          <w:sz w:val="24"/>
          <w:szCs w:val="24"/>
        </w:rPr>
        <w:t>ard</w:t>
      </w:r>
      <w:r w:rsidR="003F551A" w:rsidRPr="00276B33">
        <w:rPr>
          <w:rFonts w:ascii="Times New Roman" w:hAnsi="Times New Roman" w:cs="Times New Roman"/>
          <w:sz w:val="24"/>
          <w:szCs w:val="24"/>
        </w:rPr>
        <w:t>ımlar il</w:t>
      </w:r>
      <w:r w:rsidR="00107E68" w:rsidRPr="00276B33">
        <w:rPr>
          <w:rFonts w:ascii="Times New Roman" w:hAnsi="Times New Roman" w:cs="Times New Roman"/>
          <w:sz w:val="24"/>
          <w:szCs w:val="24"/>
        </w:rPr>
        <w:t xml:space="preserve">e </w:t>
      </w:r>
      <w:r w:rsidR="005843F6" w:rsidRPr="00276B33">
        <w:rPr>
          <w:rFonts w:ascii="Times New Roman" w:hAnsi="Times New Roman" w:cs="Times New Roman"/>
          <w:sz w:val="24"/>
          <w:szCs w:val="24"/>
        </w:rPr>
        <w:t>Özel</w:t>
      </w:r>
      <w:r w:rsidR="00870323" w:rsidRPr="00276B33">
        <w:rPr>
          <w:rFonts w:ascii="Times New Roman" w:hAnsi="Times New Roman" w:cs="Times New Roman"/>
          <w:sz w:val="24"/>
          <w:szCs w:val="24"/>
        </w:rPr>
        <w:t xml:space="preserve"> </w:t>
      </w:r>
      <w:r w:rsidR="00286007" w:rsidRPr="00276B33">
        <w:rPr>
          <w:rFonts w:ascii="Times New Roman" w:hAnsi="Times New Roman" w:cs="Times New Roman"/>
          <w:sz w:val="24"/>
          <w:szCs w:val="24"/>
        </w:rPr>
        <w:t>G</w:t>
      </w:r>
      <w:r w:rsidR="00107E68" w:rsidRPr="00276B33">
        <w:rPr>
          <w:rFonts w:ascii="Times New Roman" w:hAnsi="Times New Roman" w:cs="Times New Roman"/>
          <w:sz w:val="24"/>
          <w:szCs w:val="24"/>
        </w:rPr>
        <w:t xml:space="preserve">elirler, % </w:t>
      </w:r>
      <w:r w:rsidR="00E8605D" w:rsidRPr="00276B33">
        <w:rPr>
          <w:rFonts w:ascii="Times New Roman" w:hAnsi="Times New Roman" w:cs="Times New Roman"/>
          <w:sz w:val="24"/>
          <w:szCs w:val="24"/>
        </w:rPr>
        <w:t>76,10</w:t>
      </w:r>
      <w:r w:rsidR="00286007" w:rsidRPr="00276B33">
        <w:rPr>
          <w:rFonts w:ascii="Times New Roman" w:hAnsi="Times New Roman" w:cs="Times New Roman"/>
          <w:sz w:val="24"/>
          <w:szCs w:val="24"/>
        </w:rPr>
        <w:t xml:space="preserve"> Diğer G</w:t>
      </w:r>
      <w:r w:rsidR="00870323" w:rsidRPr="00276B33">
        <w:rPr>
          <w:rFonts w:ascii="Times New Roman" w:hAnsi="Times New Roman" w:cs="Times New Roman"/>
          <w:sz w:val="24"/>
          <w:szCs w:val="24"/>
        </w:rPr>
        <w:t xml:space="preserve">elirler ve % </w:t>
      </w:r>
      <w:r w:rsidR="0006441A" w:rsidRPr="00276B33">
        <w:rPr>
          <w:rFonts w:ascii="Times New Roman" w:hAnsi="Times New Roman" w:cs="Times New Roman"/>
          <w:sz w:val="24"/>
          <w:szCs w:val="24"/>
        </w:rPr>
        <w:t>4,01</w:t>
      </w:r>
      <w:r w:rsidR="00286007" w:rsidRPr="00276B33">
        <w:rPr>
          <w:rFonts w:ascii="Times New Roman" w:hAnsi="Times New Roman" w:cs="Times New Roman"/>
          <w:sz w:val="24"/>
          <w:szCs w:val="24"/>
        </w:rPr>
        <w:t xml:space="preserve"> Sermaye G</w:t>
      </w:r>
      <w:r w:rsidR="00107E68" w:rsidRPr="00276B33">
        <w:rPr>
          <w:rFonts w:ascii="Times New Roman" w:hAnsi="Times New Roman" w:cs="Times New Roman"/>
          <w:sz w:val="24"/>
          <w:szCs w:val="24"/>
        </w:rPr>
        <w:t xml:space="preserve">elirleri olmak üzere toplam </w:t>
      </w:r>
      <w:r w:rsidR="00745287">
        <w:rPr>
          <w:rFonts w:ascii="Times New Roman" w:hAnsi="Times New Roman" w:cs="Times New Roman"/>
          <w:sz w:val="24"/>
          <w:szCs w:val="24"/>
        </w:rPr>
        <w:t>1.139.975.892,69 TL</w:t>
      </w:r>
      <w:r w:rsidR="00286007" w:rsidRPr="00276B33">
        <w:rPr>
          <w:rFonts w:ascii="Times New Roman" w:hAnsi="Times New Roman" w:cs="Times New Roman"/>
          <w:sz w:val="24"/>
          <w:szCs w:val="24"/>
        </w:rPr>
        <w:t xml:space="preserve"> olarak</w:t>
      </w:r>
      <w:r w:rsidR="00F279C8" w:rsidRPr="00276B33">
        <w:rPr>
          <w:rFonts w:ascii="Times New Roman" w:hAnsi="Times New Roman" w:cs="Times New Roman"/>
          <w:sz w:val="24"/>
          <w:szCs w:val="24"/>
        </w:rPr>
        <w:t xml:space="preserve"> tahmin edilmiştir. 20</w:t>
      </w:r>
      <w:r w:rsidR="00286007" w:rsidRPr="00276B33">
        <w:rPr>
          <w:rFonts w:ascii="Times New Roman" w:hAnsi="Times New Roman" w:cs="Times New Roman"/>
          <w:sz w:val="24"/>
          <w:szCs w:val="24"/>
        </w:rPr>
        <w:t>24</w:t>
      </w:r>
      <w:r w:rsidR="00107E68" w:rsidRPr="00276B33">
        <w:rPr>
          <w:rFonts w:ascii="Times New Roman" w:hAnsi="Times New Roman" w:cs="Times New Roman"/>
          <w:sz w:val="24"/>
          <w:szCs w:val="24"/>
        </w:rPr>
        <w:t xml:space="preserve"> </w:t>
      </w:r>
      <w:r w:rsidR="00F279C8" w:rsidRPr="00276B33">
        <w:rPr>
          <w:rFonts w:ascii="Times New Roman" w:hAnsi="Times New Roman" w:cs="Times New Roman"/>
          <w:sz w:val="24"/>
          <w:szCs w:val="24"/>
        </w:rPr>
        <w:t>yılı gerçekleşme miktarı ve 202</w:t>
      </w:r>
      <w:r w:rsidR="00286007" w:rsidRPr="00276B33">
        <w:rPr>
          <w:rFonts w:ascii="Times New Roman" w:hAnsi="Times New Roman" w:cs="Times New Roman"/>
          <w:sz w:val="24"/>
          <w:szCs w:val="24"/>
        </w:rPr>
        <w:t>5</w:t>
      </w:r>
      <w:r w:rsidR="00107E68" w:rsidRPr="00276B33">
        <w:rPr>
          <w:rFonts w:ascii="Times New Roman" w:hAnsi="Times New Roman" w:cs="Times New Roman"/>
          <w:sz w:val="24"/>
          <w:szCs w:val="24"/>
        </w:rPr>
        <w:t xml:space="preserve"> yılı ilk 6 aylık gerçekleşmesine ilişki</w:t>
      </w:r>
      <w:r w:rsidR="0065704C">
        <w:rPr>
          <w:rFonts w:ascii="Times New Roman" w:hAnsi="Times New Roman" w:cs="Times New Roman"/>
          <w:sz w:val="24"/>
          <w:szCs w:val="24"/>
        </w:rPr>
        <w:t>n tablo aşağıda yer almaktadır.</w:t>
      </w:r>
    </w:p>
    <w:p w:rsidR="00CA741B" w:rsidRPr="0065704C" w:rsidRDefault="00CA741B" w:rsidP="00CA741B">
      <w:pPr>
        <w:ind w:firstLine="360"/>
        <w:rPr>
          <w:rFonts w:ascii="Times New Roman" w:hAnsi="Times New Roman" w:cs="Times New Roman"/>
          <w:sz w:val="28"/>
          <w:szCs w:val="28"/>
        </w:rPr>
      </w:pPr>
      <w:r>
        <w:rPr>
          <w:rFonts w:ascii="Times New Roman" w:hAnsi="Times New Roman" w:cs="Times New Roman"/>
          <w:b/>
          <w:sz w:val="24"/>
          <w:szCs w:val="24"/>
        </w:rPr>
        <w:t xml:space="preserve">2.1 </w:t>
      </w:r>
      <w:r w:rsidRPr="0065704C">
        <w:rPr>
          <w:rFonts w:ascii="Times New Roman" w:hAnsi="Times New Roman" w:cs="Times New Roman"/>
          <w:b/>
          <w:sz w:val="24"/>
          <w:szCs w:val="24"/>
        </w:rPr>
        <w:t>Vergi Gelirleri</w:t>
      </w:r>
    </w:p>
    <w:p w:rsidR="00CA741B" w:rsidRDefault="00CA741B" w:rsidP="0065704C">
      <w:pPr>
        <w:ind w:firstLine="360"/>
        <w:jc w:val="both"/>
        <w:rPr>
          <w:rFonts w:ascii="Times New Roman" w:hAnsi="Times New Roman" w:cs="Times New Roman"/>
          <w:sz w:val="24"/>
          <w:szCs w:val="24"/>
        </w:rPr>
      </w:pPr>
      <w:r w:rsidRPr="00276B33">
        <w:rPr>
          <w:rFonts w:ascii="Times New Roman" w:hAnsi="Times New Roman" w:cs="Times New Roman"/>
          <w:sz w:val="24"/>
          <w:szCs w:val="24"/>
        </w:rPr>
        <w:tab/>
        <w:t xml:space="preserve">2024 yılının ilk 6 ayında bütçesinin % 29.70 gerçekleşmiş iken. 2025 yılının aynı döneminde bütçesine göre % 37,19 oranında bir gerçekleşme olmuştur.  </w:t>
      </w:r>
    </w:p>
    <w:p w:rsidR="00F710B9" w:rsidRDefault="00F710B9" w:rsidP="0065704C">
      <w:pPr>
        <w:ind w:firstLine="360"/>
        <w:jc w:val="both"/>
        <w:rPr>
          <w:rFonts w:ascii="Times New Roman" w:hAnsi="Times New Roman" w:cs="Times New Roman"/>
          <w:b/>
          <w:sz w:val="24"/>
          <w:szCs w:val="24"/>
        </w:rPr>
      </w:pPr>
    </w:p>
    <w:p w:rsidR="00F710B9" w:rsidRDefault="00F710B9" w:rsidP="0065704C">
      <w:pPr>
        <w:ind w:firstLine="360"/>
        <w:jc w:val="both"/>
        <w:rPr>
          <w:rFonts w:ascii="Times New Roman" w:hAnsi="Times New Roman" w:cs="Times New Roman"/>
          <w:b/>
          <w:sz w:val="24"/>
          <w:szCs w:val="24"/>
        </w:rPr>
      </w:pPr>
    </w:p>
    <w:p w:rsidR="00107E68" w:rsidRPr="0065704C" w:rsidRDefault="0065704C" w:rsidP="0065704C">
      <w:pPr>
        <w:ind w:firstLine="360"/>
        <w:jc w:val="both"/>
        <w:rPr>
          <w:rFonts w:ascii="Times New Roman" w:hAnsi="Times New Roman" w:cs="Times New Roman"/>
          <w:sz w:val="24"/>
          <w:szCs w:val="24"/>
        </w:rPr>
      </w:pPr>
      <w:r>
        <w:rPr>
          <w:rFonts w:ascii="Times New Roman" w:hAnsi="Times New Roman" w:cs="Times New Roman"/>
          <w:b/>
          <w:sz w:val="24"/>
          <w:szCs w:val="24"/>
        </w:rPr>
        <w:lastRenderedPageBreak/>
        <w:t>2.1</w:t>
      </w:r>
      <w:r w:rsidR="00CA741B">
        <w:rPr>
          <w:rFonts w:ascii="Times New Roman" w:hAnsi="Times New Roman" w:cs="Times New Roman"/>
          <w:b/>
          <w:sz w:val="24"/>
          <w:szCs w:val="24"/>
        </w:rPr>
        <w:t>.1</w:t>
      </w:r>
      <w:r>
        <w:rPr>
          <w:rFonts w:ascii="Times New Roman" w:hAnsi="Times New Roman" w:cs="Times New Roman"/>
          <w:b/>
          <w:sz w:val="24"/>
          <w:szCs w:val="24"/>
        </w:rPr>
        <w:t xml:space="preserve"> </w:t>
      </w:r>
      <w:r w:rsidR="00CA741B" w:rsidRPr="0065704C">
        <w:rPr>
          <w:rFonts w:ascii="Times New Roman" w:hAnsi="Times New Roman" w:cs="Times New Roman"/>
          <w:b/>
          <w:sz w:val="24"/>
          <w:szCs w:val="24"/>
        </w:rPr>
        <w:t xml:space="preserve">2024-2025 Yılları Ve İlk 6 Aylık Bütçe Gelirleri Gerçekleşmesi </w:t>
      </w:r>
      <w:r w:rsidR="00745287">
        <w:rPr>
          <w:rFonts w:ascii="Times New Roman" w:hAnsi="Times New Roman" w:cs="Times New Roman"/>
          <w:b/>
          <w:sz w:val="24"/>
          <w:szCs w:val="24"/>
        </w:rPr>
        <w:t>Tablo-2</w:t>
      </w:r>
    </w:p>
    <w:tbl>
      <w:tblPr>
        <w:tblStyle w:val="TabloKlavuzu"/>
        <w:tblW w:w="10490" w:type="dxa"/>
        <w:tblInd w:w="-601" w:type="dxa"/>
        <w:tblLayout w:type="fixed"/>
        <w:tblLook w:val="04A0" w:firstRow="1" w:lastRow="0" w:firstColumn="1" w:lastColumn="0" w:noHBand="0" w:noVBand="1"/>
      </w:tblPr>
      <w:tblGrid>
        <w:gridCol w:w="2585"/>
        <w:gridCol w:w="1874"/>
        <w:gridCol w:w="2018"/>
        <w:gridCol w:w="1874"/>
        <w:gridCol w:w="2139"/>
      </w:tblGrid>
      <w:tr w:rsidR="00107E68" w:rsidRPr="00E77E6B" w:rsidTr="00745287">
        <w:trPr>
          <w:trHeight w:val="763"/>
        </w:trPr>
        <w:tc>
          <w:tcPr>
            <w:tcW w:w="2585" w:type="dxa"/>
            <w:shd w:val="clear" w:color="auto" w:fill="F4B083" w:themeFill="accent2" w:themeFillTint="99"/>
          </w:tcPr>
          <w:p w:rsidR="00107E68" w:rsidRPr="00E77E6B" w:rsidRDefault="00107E68" w:rsidP="00107E68">
            <w:pPr>
              <w:rPr>
                <w:rFonts w:ascii="Times New Roman" w:hAnsi="Times New Roman" w:cs="Times New Roman"/>
                <w:sz w:val="24"/>
                <w:szCs w:val="24"/>
              </w:rPr>
            </w:pPr>
          </w:p>
        </w:tc>
        <w:tc>
          <w:tcPr>
            <w:tcW w:w="1874" w:type="dxa"/>
            <w:shd w:val="clear" w:color="auto" w:fill="F4B083" w:themeFill="accent2" w:themeFillTint="99"/>
          </w:tcPr>
          <w:p w:rsidR="00107E68" w:rsidRPr="00E77E6B" w:rsidRDefault="00286007" w:rsidP="0072097F">
            <w:pPr>
              <w:rPr>
                <w:rFonts w:ascii="Times New Roman" w:hAnsi="Times New Roman" w:cs="Times New Roman"/>
                <w:sz w:val="24"/>
                <w:szCs w:val="24"/>
              </w:rPr>
            </w:pPr>
            <w:r>
              <w:rPr>
                <w:rFonts w:ascii="Times New Roman" w:hAnsi="Times New Roman" w:cs="Times New Roman"/>
                <w:sz w:val="24"/>
                <w:szCs w:val="24"/>
              </w:rPr>
              <w:t>2024</w:t>
            </w:r>
            <w:r w:rsidR="00107E68" w:rsidRPr="00E77E6B">
              <w:rPr>
                <w:rFonts w:ascii="Times New Roman" w:hAnsi="Times New Roman" w:cs="Times New Roman"/>
                <w:sz w:val="24"/>
                <w:szCs w:val="24"/>
              </w:rPr>
              <w:t xml:space="preserve"> </w:t>
            </w:r>
            <w:r w:rsidR="0072097F" w:rsidRPr="00E77E6B">
              <w:rPr>
                <w:rFonts w:ascii="Times New Roman" w:hAnsi="Times New Roman" w:cs="Times New Roman"/>
                <w:sz w:val="24"/>
                <w:szCs w:val="24"/>
              </w:rPr>
              <w:t>BÜTÇE</w:t>
            </w:r>
            <w:r w:rsidR="00107E68" w:rsidRPr="00E77E6B">
              <w:rPr>
                <w:rFonts w:ascii="Times New Roman" w:hAnsi="Times New Roman" w:cs="Times New Roman"/>
                <w:sz w:val="24"/>
                <w:szCs w:val="24"/>
              </w:rPr>
              <w:t xml:space="preserve"> </w:t>
            </w:r>
          </w:p>
        </w:tc>
        <w:tc>
          <w:tcPr>
            <w:tcW w:w="2018" w:type="dxa"/>
            <w:shd w:val="clear" w:color="auto" w:fill="F4B083" w:themeFill="accent2" w:themeFillTint="99"/>
          </w:tcPr>
          <w:p w:rsidR="00107E68" w:rsidRPr="00E77E6B" w:rsidRDefault="00286007" w:rsidP="00107E68">
            <w:pPr>
              <w:rPr>
                <w:rFonts w:ascii="Times New Roman" w:hAnsi="Times New Roman" w:cs="Times New Roman"/>
                <w:sz w:val="24"/>
                <w:szCs w:val="24"/>
              </w:rPr>
            </w:pPr>
            <w:r>
              <w:rPr>
                <w:rFonts w:ascii="Times New Roman" w:hAnsi="Times New Roman" w:cs="Times New Roman"/>
                <w:sz w:val="24"/>
                <w:szCs w:val="24"/>
              </w:rPr>
              <w:t>2025</w:t>
            </w:r>
            <w:r w:rsidR="00107E68" w:rsidRPr="00E77E6B">
              <w:rPr>
                <w:rFonts w:ascii="Times New Roman" w:hAnsi="Times New Roman" w:cs="Times New Roman"/>
                <w:sz w:val="24"/>
                <w:szCs w:val="24"/>
              </w:rPr>
              <w:t xml:space="preserve"> BÜTÇE </w:t>
            </w:r>
          </w:p>
        </w:tc>
        <w:tc>
          <w:tcPr>
            <w:tcW w:w="1874" w:type="dxa"/>
            <w:shd w:val="clear" w:color="auto" w:fill="F4B083" w:themeFill="accent2" w:themeFillTint="99"/>
          </w:tcPr>
          <w:p w:rsidR="00107E68" w:rsidRPr="005C5EA8" w:rsidRDefault="00286007" w:rsidP="00107E68">
            <w:pPr>
              <w:rPr>
                <w:rFonts w:ascii="Times New Roman" w:hAnsi="Times New Roman" w:cs="Times New Roman"/>
                <w:sz w:val="22"/>
                <w:szCs w:val="22"/>
              </w:rPr>
            </w:pPr>
            <w:r>
              <w:rPr>
                <w:rFonts w:ascii="Times New Roman" w:hAnsi="Times New Roman" w:cs="Times New Roman"/>
                <w:sz w:val="22"/>
                <w:szCs w:val="22"/>
              </w:rPr>
              <w:t>2024</w:t>
            </w:r>
            <w:r w:rsidR="00107E68" w:rsidRPr="005C5EA8">
              <w:rPr>
                <w:rFonts w:ascii="Times New Roman" w:hAnsi="Times New Roman" w:cs="Times New Roman"/>
                <w:sz w:val="22"/>
                <w:szCs w:val="22"/>
              </w:rPr>
              <w:t xml:space="preserve"> YILI İLK 6 AYLIK GERÇEKLEŞME </w:t>
            </w:r>
          </w:p>
        </w:tc>
        <w:tc>
          <w:tcPr>
            <w:tcW w:w="2139" w:type="dxa"/>
            <w:shd w:val="clear" w:color="auto" w:fill="F4B083" w:themeFill="accent2" w:themeFillTint="99"/>
          </w:tcPr>
          <w:p w:rsidR="00107E68" w:rsidRPr="00286007" w:rsidRDefault="00286007" w:rsidP="00107E68">
            <w:pPr>
              <w:rPr>
                <w:rFonts w:ascii="Times New Roman" w:hAnsi="Times New Roman" w:cs="Times New Roman"/>
                <w:sz w:val="22"/>
                <w:szCs w:val="22"/>
              </w:rPr>
            </w:pPr>
            <w:r w:rsidRPr="00286007">
              <w:rPr>
                <w:rFonts w:ascii="Times New Roman" w:hAnsi="Times New Roman" w:cs="Times New Roman"/>
                <w:sz w:val="22"/>
                <w:szCs w:val="22"/>
              </w:rPr>
              <w:t>2025</w:t>
            </w:r>
            <w:r w:rsidR="00BF366D" w:rsidRPr="00286007">
              <w:rPr>
                <w:rFonts w:ascii="Times New Roman" w:hAnsi="Times New Roman" w:cs="Times New Roman"/>
                <w:sz w:val="22"/>
                <w:szCs w:val="22"/>
              </w:rPr>
              <w:t xml:space="preserve"> YILI İLK 6 AYLIK GERÇEKLEŞME</w:t>
            </w:r>
          </w:p>
        </w:tc>
      </w:tr>
      <w:tr w:rsidR="00286007" w:rsidRPr="00E77E6B" w:rsidTr="00745287">
        <w:trPr>
          <w:trHeight w:val="779"/>
        </w:trPr>
        <w:tc>
          <w:tcPr>
            <w:tcW w:w="2585" w:type="dxa"/>
          </w:tcPr>
          <w:p w:rsidR="00286007" w:rsidRPr="00E77E6B" w:rsidRDefault="00286007" w:rsidP="00107E68">
            <w:pPr>
              <w:rPr>
                <w:rFonts w:ascii="Times New Roman" w:hAnsi="Times New Roman" w:cs="Times New Roman"/>
                <w:sz w:val="24"/>
                <w:szCs w:val="24"/>
              </w:rPr>
            </w:pPr>
            <w:r w:rsidRPr="00E77E6B">
              <w:rPr>
                <w:rFonts w:ascii="Times New Roman" w:hAnsi="Times New Roman" w:cs="Times New Roman"/>
                <w:sz w:val="24"/>
                <w:szCs w:val="24"/>
              </w:rPr>
              <w:t>BÜTÇE GELİRLERİ</w:t>
            </w:r>
          </w:p>
          <w:p w:rsidR="00286007" w:rsidRPr="00E77E6B" w:rsidRDefault="00286007" w:rsidP="00107E68">
            <w:pPr>
              <w:rPr>
                <w:rFonts w:ascii="Times New Roman" w:hAnsi="Times New Roman" w:cs="Times New Roman"/>
                <w:sz w:val="24"/>
                <w:szCs w:val="24"/>
              </w:rPr>
            </w:pPr>
            <w:r w:rsidRPr="00E77E6B">
              <w:rPr>
                <w:rFonts w:ascii="Times New Roman" w:hAnsi="Times New Roman" w:cs="Times New Roman"/>
                <w:sz w:val="24"/>
                <w:szCs w:val="24"/>
              </w:rPr>
              <w:t>TOPLAMI</w:t>
            </w:r>
          </w:p>
        </w:tc>
        <w:tc>
          <w:tcPr>
            <w:tcW w:w="1874" w:type="dxa"/>
          </w:tcPr>
          <w:p w:rsidR="00286007" w:rsidRPr="009B1EAF" w:rsidRDefault="00286007" w:rsidP="009B1EAF">
            <w:pPr>
              <w:jc w:val="center"/>
              <w:rPr>
                <w:rFonts w:ascii="Times New Roman" w:hAnsi="Times New Roman" w:cs="Times New Roman"/>
                <w:sz w:val="22"/>
                <w:szCs w:val="22"/>
              </w:rPr>
            </w:pPr>
          </w:p>
          <w:p w:rsidR="00286007" w:rsidRPr="009B1EAF" w:rsidRDefault="00286007" w:rsidP="009B1EAF">
            <w:pPr>
              <w:jc w:val="center"/>
              <w:rPr>
                <w:rFonts w:ascii="Times New Roman" w:hAnsi="Times New Roman" w:cs="Times New Roman"/>
                <w:sz w:val="22"/>
                <w:szCs w:val="22"/>
              </w:rPr>
            </w:pPr>
            <w:r w:rsidRPr="009B1EAF">
              <w:rPr>
                <w:rFonts w:ascii="Times New Roman" w:hAnsi="Times New Roman" w:cs="Times New Roman"/>
                <w:sz w:val="22"/>
                <w:szCs w:val="22"/>
              </w:rPr>
              <w:t>1.139.975.892,69</w:t>
            </w:r>
          </w:p>
        </w:tc>
        <w:tc>
          <w:tcPr>
            <w:tcW w:w="2018" w:type="dxa"/>
          </w:tcPr>
          <w:p w:rsidR="00286007" w:rsidRPr="009B1EAF" w:rsidRDefault="00286007" w:rsidP="009B1EAF">
            <w:pPr>
              <w:jc w:val="center"/>
              <w:rPr>
                <w:rFonts w:ascii="Times New Roman" w:hAnsi="Times New Roman" w:cs="Times New Roman"/>
                <w:sz w:val="22"/>
                <w:szCs w:val="22"/>
              </w:rPr>
            </w:pPr>
          </w:p>
          <w:p w:rsidR="002A47B0" w:rsidRPr="009B1EAF" w:rsidRDefault="002A47B0" w:rsidP="009B1EAF">
            <w:pPr>
              <w:jc w:val="center"/>
              <w:rPr>
                <w:rFonts w:ascii="Times New Roman" w:hAnsi="Times New Roman" w:cs="Times New Roman"/>
                <w:sz w:val="22"/>
                <w:szCs w:val="22"/>
              </w:rPr>
            </w:pPr>
            <w:r w:rsidRPr="009B1EAF">
              <w:rPr>
                <w:rFonts w:ascii="Times New Roman" w:hAnsi="Times New Roman" w:cs="Times New Roman"/>
                <w:sz w:val="22"/>
                <w:szCs w:val="22"/>
              </w:rPr>
              <w:t>1.421.198.824,39</w:t>
            </w:r>
          </w:p>
        </w:tc>
        <w:tc>
          <w:tcPr>
            <w:tcW w:w="1874" w:type="dxa"/>
          </w:tcPr>
          <w:p w:rsidR="00286007" w:rsidRPr="009B1EAF" w:rsidRDefault="00286007" w:rsidP="009B1EAF">
            <w:pPr>
              <w:jc w:val="center"/>
              <w:rPr>
                <w:rFonts w:ascii="Times New Roman" w:hAnsi="Times New Roman" w:cs="Times New Roman"/>
                <w:sz w:val="22"/>
                <w:szCs w:val="22"/>
              </w:rPr>
            </w:pPr>
          </w:p>
          <w:p w:rsidR="00286007" w:rsidRPr="009B1EAF" w:rsidRDefault="00286007" w:rsidP="009B1EAF">
            <w:pPr>
              <w:jc w:val="center"/>
              <w:rPr>
                <w:rFonts w:ascii="Times New Roman" w:hAnsi="Times New Roman" w:cs="Times New Roman"/>
                <w:sz w:val="22"/>
                <w:szCs w:val="22"/>
              </w:rPr>
            </w:pPr>
            <w:r w:rsidRPr="009B1EAF">
              <w:rPr>
                <w:rFonts w:ascii="Times New Roman" w:hAnsi="Times New Roman" w:cs="Times New Roman"/>
                <w:sz w:val="22"/>
                <w:szCs w:val="22"/>
              </w:rPr>
              <w:t>303.181.966,43</w:t>
            </w:r>
          </w:p>
        </w:tc>
        <w:tc>
          <w:tcPr>
            <w:tcW w:w="2139" w:type="dxa"/>
          </w:tcPr>
          <w:p w:rsidR="00286007" w:rsidRPr="009B1EAF" w:rsidRDefault="00286007" w:rsidP="009B1EAF">
            <w:pPr>
              <w:jc w:val="center"/>
              <w:rPr>
                <w:rFonts w:ascii="Times New Roman" w:hAnsi="Times New Roman" w:cs="Times New Roman"/>
                <w:sz w:val="22"/>
                <w:szCs w:val="22"/>
              </w:rPr>
            </w:pPr>
          </w:p>
          <w:p w:rsidR="00286007" w:rsidRPr="009B1EAF" w:rsidRDefault="005843F6" w:rsidP="009B1EAF">
            <w:pPr>
              <w:jc w:val="center"/>
              <w:rPr>
                <w:rFonts w:ascii="Times New Roman" w:hAnsi="Times New Roman" w:cs="Times New Roman"/>
                <w:sz w:val="22"/>
                <w:szCs w:val="22"/>
              </w:rPr>
            </w:pPr>
            <w:r w:rsidRPr="009B1EAF">
              <w:rPr>
                <w:rFonts w:ascii="Times New Roman" w:hAnsi="Times New Roman" w:cs="Times New Roman"/>
                <w:sz w:val="22"/>
                <w:szCs w:val="22"/>
              </w:rPr>
              <w:t>418.718.105,57</w:t>
            </w:r>
          </w:p>
          <w:p w:rsidR="002A47B0" w:rsidRPr="009B1EAF" w:rsidRDefault="002A47B0" w:rsidP="009B1EAF">
            <w:pPr>
              <w:jc w:val="center"/>
              <w:rPr>
                <w:rFonts w:ascii="Times New Roman" w:hAnsi="Times New Roman" w:cs="Times New Roman"/>
                <w:sz w:val="22"/>
                <w:szCs w:val="22"/>
              </w:rPr>
            </w:pPr>
          </w:p>
        </w:tc>
      </w:tr>
      <w:tr w:rsidR="00286007" w:rsidRPr="00E77E6B" w:rsidTr="00745287">
        <w:trPr>
          <w:trHeight w:val="504"/>
        </w:trPr>
        <w:tc>
          <w:tcPr>
            <w:tcW w:w="2585" w:type="dxa"/>
          </w:tcPr>
          <w:p w:rsidR="00286007" w:rsidRPr="00E77E6B" w:rsidRDefault="00286007" w:rsidP="00107E68">
            <w:pPr>
              <w:rPr>
                <w:rFonts w:ascii="Times New Roman" w:hAnsi="Times New Roman" w:cs="Times New Roman"/>
                <w:sz w:val="24"/>
                <w:szCs w:val="24"/>
              </w:rPr>
            </w:pPr>
            <w:r w:rsidRPr="00E77E6B">
              <w:rPr>
                <w:rFonts w:ascii="Times New Roman" w:hAnsi="Times New Roman" w:cs="Times New Roman"/>
                <w:sz w:val="24"/>
                <w:szCs w:val="24"/>
              </w:rPr>
              <w:t>VERGİ GELİRLERİ</w:t>
            </w:r>
          </w:p>
        </w:tc>
        <w:tc>
          <w:tcPr>
            <w:tcW w:w="1874" w:type="dxa"/>
          </w:tcPr>
          <w:p w:rsidR="00286007" w:rsidRPr="009B1EAF" w:rsidRDefault="00286007" w:rsidP="009B1EAF">
            <w:pPr>
              <w:jc w:val="center"/>
              <w:rPr>
                <w:rFonts w:ascii="Times New Roman" w:hAnsi="Times New Roman" w:cs="Times New Roman"/>
                <w:sz w:val="22"/>
                <w:szCs w:val="22"/>
              </w:rPr>
            </w:pPr>
          </w:p>
          <w:p w:rsidR="00286007" w:rsidRPr="009B1EAF" w:rsidRDefault="00286007" w:rsidP="009B1EAF">
            <w:pPr>
              <w:jc w:val="center"/>
              <w:rPr>
                <w:rFonts w:ascii="Times New Roman" w:hAnsi="Times New Roman" w:cs="Times New Roman"/>
                <w:sz w:val="22"/>
                <w:szCs w:val="22"/>
              </w:rPr>
            </w:pPr>
            <w:r w:rsidRPr="009B1EAF">
              <w:rPr>
                <w:rFonts w:ascii="Times New Roman" w:hAnsi="Times New Roman" w:cs="Times New Roman"/>
                <w:sz w:val="22"/>
                <w:szCs w:val="22"/>
              </w:rPr>
              <w:t>142.838.692,44</w:t>
            </w:r>
          </w:p>
        </w:tc>
        <w:tc>
          <w:tcPr>
            <w:tcW w:w="2018" w:type="dxa"/>
          </w:tcPr>
          <w:p w:rsidR="00286007" w:rsidRPr="009B1EAF" w:rsidRDefault="00286007" w:rsidP="009B1EAF">
            <w:pPr>
              <w:jc w:val="center"/>
              <w:rPr>
                <w:rFonts w:ascii="Times New Roman" w:hAnsi="Times New Roman" w:cs="Times New Roman"/>
                <w:sz w:val="22"/>
                <w:szCs w:val="22"/>
              </w:rPr>
            </w:pPr>
          </w:p>
          <w:p w:rsidR="002A47B0" w:rsidRPr="009B1EAF" w:rsidRDefault="002A47B0" w:rsidP="009B1EAF">
            <w:pPr>
              <w:jc w:val="center"/>
              <w:rPr>
                <w:rFonts w:ascii="Times New Roman" w:hAnsi="Times New Roman" w:cs="Times New Roman"/>
                <w:sz w:val="22"/>
                <w:szCs w:val="22"/>
              </w:rPr>
            </w:pPr>
            <w:r w:rsidRPr="009B1EAF">
              <w:rPr>
                <w:rFonts w:ascii="Times New Roman" w:hAnsi="Times New Roman" w:cs="Times New Roman"/>
                <w:sz w:val="22"/>
                <w:szCs w:val="22"/>
              </w:rPr>
              <w:t>156.272.648,11</w:t>
            </w:r>
          </w:p>
        </w:tc>
        <w:tc>
          <w:tcPr>
            <w:tcW w:w="1874" w:type="dxa"/>
          </w:tcPr>
          <w:p w:rsidR="00286007" w:rsidRPr="009B1EAF" w:rsidRDefault="00286007" w:rsidP="009B1EAF">
            <w:pPr>
              <w:jc w:val="center"/>
              <w:rPr>
                <w:rFonts w:ascii="Times New Roman" w:hAnsi="Times New Roman" w:cs="Times New Roman"/>
                <w:sz w:val="22"/>
                <w:szCs w:val="22"/>
              </w:rPr>
            </w:pPr>
          </w:p>
          <w:p w:rsidR="00286007" w:rsidRPr="009B1EAF" w:rsidRDefault="00286007" w:rsidP="009B1EAF">
            <w:pPr>
              <w:jc w:val="center"/>
              <w:rPr>
                <w:rFonts w:ascii="Times New Roman" w:hAnsi="Times New Roman" w:cs="Times New Roman"/>
                <w:sz w:val="22"/>
                <w:szCs w:val="22"/>
              </w:rPr>
            </w:pPr>
            <w:r w:rsidRPr="009B1EAF">
              <w:rPr>
                <w:rFonts w:ascii="Times New Roman" w:hAnsi="Times New Roman" w:cs="Times New Roman"/>
                <w:sz w:val="22"/>
                <w:szCs w:val="22"/>
              </w:rPr>
              <w:t>42.427.408,66</w:t>
            </w:r>
          </w:p>
        </w:tc>
        <w:tc>
          <w:tcPr>
            <w:tcW w:w="2139" w:type="dxa"/>
          </w:tcPr>
          <w:p w:rsidR="009B1EAF" w:rsidRPr="009B1EAF" w:rsidRDefault="009B1EAF" w:rsidP="009B1EAF">
            <w:pPr>
              <w:jc w:val="center"/>
              <w:rPr>
                <w:rFonts w:ascii="Times New Roman" w:hAnsi="Times New Roman" w:cs="Times New Roman"/>
                <w:sz w:val="22"/>
                <w:szCs w:val="22"/>
              </w:rPr>
            </w:pPr>
          </w:p>
          <w:p w:rsidR="002A47B0" w:rsidRPr="009B1EAF" w:rsidRDefault="00583900" w:rsidP="009B1EAF">
            <w:pPr>
              <w:jc w:val="center"/>
              <w:rPr>
                <w:rFonts w:ascii="Times New Roman" w:hAnsi="Times New Roman" w:cs="Times New Roman"/>
                <w:sz w:val="22"/>
                <w:szCs w:val="22"/>
              </w:rPr>
            </w:pPr>
            <w:r w:rsidRPr="009B1EAF">
              <w:rPr>
                <w:rFonts w:ascii="Times New Roman" w:hAnsi="Times New Roman" w:cs="Times New Roman"/>
                <w:sz w:val="22"/>
                <w:szCs w:val="22"/>
              </w:rPr>
              <w:t>58.113.592,83</w:t>
            </w:r>
          </w:p>
        </w:tc>
      </w:tr>
      <w:tr w:rsidR="00286007" w:rsidRPr="00E77E6B" w:rsidTr="00745287">
        <w:trPr>
          <w:trHeight w:val="838"/>
        </w:trPr>
        <w:tc>
          <w:tcPr>
            <w:tcW w:w="2585" w:type="dxa"/>
          </w:tcPr>
          <w:p w:rsidR="00286007" w:rsidRPr="00E77E6B" w:rsidRDefault="00286007" w:rsidP="00107E68">
            <w:pPr>
              <w:rPr>
                <w:rFonts w:ascii="Times New Roman" w:hAnsi="Times New Roman" w:cs="Times New Roman"/>
                <w:sz w:val="24"/>
                <w:szCs w:val="24"/>
              </w:rPr>
            </w:pPr>
            <w:r w:rsidRPr="00E77E6B">
              <w:rPr>
                <w:rFonts w:ascii="Times New Roman" w:hAnsi="Times New Roman" w:cs="Times New Roman"/>
                <w:sz w:val="24"/>
                <w:szCs w:val="24"/>
              </w:rPr>
              <w:t>TEŞEBBÜS VE MÜLKİYET GİDERLERİ</w:t>
            </w:r>
          </w:p>
        </w:tc>
        <w:tc>
          <w:tcPr>
            <w:tcW w:w="1874" w:type="dxa"/>
          </w:tcPr>
          <w:p w:rsidR="00286007" w:rsidRPr="009B1EAF" w:rsidRDefault="00286007" w:rsidP="009B1EAF">
            <w:pPr>
              <w:jc w:val="center"/>
              <w:rPr>
                <w:rFonts w:ascii="Times New Roman" w:hAnsi="Times New Roman" w:cs="Times New Roman"/>
                <w:sz w:val="22"/>
                <w:szCs w:val="22"/>
              </w:rPr>
            </w:pPr>
          </w:p>
          <w:p w:rsidR="00286007" w:rsidRPr="009B1EAF" w:rsidRDefault="00286007" w:rsidP="009B1EAF">
            <w:pPr>
              <w:jc w:val="center"/>
              <w:rPr>
                <w:rFonts w:ascii="Times New Roman" w:hAnsi="Times New Roman" w:cs="Times New Roman"/>
                <w:sz w:val="22"/>
                <w:szCs w:val="22"/>
              </w:rPr>
            </w:pPr>
            <w:r w:rsidRPr="009B1EAF">
              <w:rPr>
                <w:rFonts w:ascii="Times New Roman" w:hAnsi="Times New Roman" w:cs="Times New Roman"/>
                <w:sz w:val="22"/>
                <w:szCs w:val="22"/>
              </w:rPr>
              <w:t>3.570.975,00</w:t>
            </w:r>
          </w:p>
        </w:tc>
        <w:tc>
          <w:tcPr>
            <w:tcW w:w="2018" w:type="dxa"/>
          </w:tcPr>
          <w:p w:rsidR="00286007" w:rsidRPr="009B1EAF" w:rsidRDefault="00286007" w:rsidP="009B1EAF">
            <w:pPr>
              <w:jc w:val="center"/>
              <w:rPr>
                <w:rFonts w:ascii="Times New Roman" w:hAnsi="Times New Roman" w:cs="Times New Roman"/>
                <w:sz w:val="22"/>
                <w:szCs w:val="22"/>
              </w:rPr>
            </w:pPr>
          </w:p>
          <w:p w:rsidR="002A47B0" w:rsidRPr="009B1EAF" w:rsidRDefault="002A47B0" w:rsidP="009B1EAF">
            <w:pPr>
              <w:jc w:val="center"/>
              <w:rPr>
                <w:rFonts w:ascii="Times New Roman" w:hAnsi="Times New Roman" w:cs="Times New Roman"/>
                <w:sz w:val="22"/>
                <w:szCs w:val="22"/>
              </w:rPr>
            </w:pPr>
            <w:r w:rsidRPr="009B1EAF">
              <w:rPr>
                <w:rFonts w:ascii="Times New Roman" w:hAnsi="Times New Roman" w:cs="Times New Roman"/>
                <w:sz w:val="22"/>
                <w:szCs w:val="22"/>
              </w:rPr>
              <w:t>5.042.432,60</w:t>
            </w:r>
          </w:p>
        </w:tc>
        <w:tc>
          <w:tcPr>
            <w:tcW w:w="1874" w:type="dxa"/>
          </w:tcPr>
          <w:p w:rsidR="00286007" w:rsidRPr="009B1EAF" w:rsidRDefault="00286007" w:rsidP="009B1EAF">
            <w:pPr>
              <w:jc w:val="center"/>
              <w:rPr>
                <w:rFonts w:ascii="Times New Roman" w:hAnsi="Times New Roman" w:cs="Times New Roman"/>
                <w:sz w:val="22"/>
                <w:szCs w:val="22"/>
              </w:rPr>
            </w:pPr>
          </w:p>
          <w:p w:rsidR="00286007" w:rsidRPr="009B1EAF" w:rsidRDefault="009F5E2C" w:rsidP="009B1EAF">
            <w:pPr>
              <w:jc w:val="center"/>
              <w:rPr>
                <w:rFonts w:ascii="Times New Roman" w:hAnsi="Times New Roman" w:cs="Times New Roman"/>
                <w:sz w:val="22"/>
                <w:szCs w:val="22"/>
              </w:rPr>
            </w:pPr>
            <w:r w:rsidRPr="009B1EAF">
              <w:rPr>
                <w:rFonts w:ascii="Times New Roman" w:hAnsi="Times New Roman" w:cs="Times New Roman"/>
                <w:sz w:val="22"/>
                <w:szCs w:val="22"/>
              </w:rPr>
              <w:t>742.241,10</w:t>
            </w:r>
          </w:p>
        </w:tc>
        <w:tc>
          <w:tcPr>
            <w:tcW w:w="2139" w:type="dxa"/>
          </w:tcPr>
          <w:p w:rsidR="009B1EAF" w:rsidRPr="009B1EAF" w:rsidRDefault="009B1EAF" w:rsidP="009B1EAF">
            <w:pPr>
              <w:jc w:val="center"/>
              <w:rPr>
                <w:rFonts w:ascii="Times New Roman" w:hAnsi="Times New Roman" w:cs="Times New Roman"/>
                <w:sz w:val="22"/>
                <w:szCs w:val="22"/>
              </w:rPr>
            </w:pPr>
          </w:p>
          <w:p w:rsidR="002A47B0" w:rsidRPr="009B1EAF" w:rsidRDefault="00583900" w:rsidP="009B1EAF">
            <w:pPr>
              <w:jc w:val="center"/>
              <w:rPr>
                <w:rFonts w:ascii="Times New Roman" w:hAnsi="Times New Roman" w:cs="Times New Roman"/>
                <w:sz w:val="22"/>
                <w:szCs w:val="22"/>
              </w:rPr>
            </w:pPr>
            <w:r w:rsidRPr="009B1EAF">
              <w:rPr>
                <w:rFonts w:ascii="Times New Roman" w:hAnsi="Times New Roman" w:cs="Times New Roman"/>
                <w:sz w:val="22"/>
                <w:szCs w:val="22"/>
              </w:rPr>
              <w:t>3.262.527,56</w:t>
            </w:r>
          </w:p>
        </w:tc>
      </w:tr>
      <w:tr w:rsidR="00286007" w:rsidRPr="00E77E6B" w:rsidTr="00745287">
        <w:trPr>
          <w:trHeight w:val="259"/>
        </w:trPr>
        <w:tc>
          <w:tcPr>
            <w:tcW w:w="2585" w:type="dxa"/>
          </w:tcPr>
          <w:p w:rsidR="00286007" w:rsidRPr="00E77E6B" w:rsidRDefault="00286007" w:rsidP="00107E68">
            <w:pPr>
              <w:rPr>
                <w:rFonts w:ascii="Times New Roman" w:hAnsi="Times New Roman" w:cs="Times New Roman"/>
                <w:sz w:val="24"/>
                <w:szCs w:val="24"/>
              </w:rPr>
            </w:pPr>
            <w:r w:rsidRPr="00E77E6B">
              <w:rPr>
                <w:rFonts w:ascii="Times New Roman" w:hAnsi="Times New Roman" w:cs="Times New Roman"/>
                <w:sz w:val="24"/>
                <w:szCs w:val="24"/>
              </w:rPr>
              <w:t>ALINAN BAĞIŞ VE YARDIMLAR İLE ÖZEL GELİRLER</w:t>
            </w:r>
          </w:p>
        </w:tc>
        <w:tc>
          <w:tcPr>
            <w:tcW w:w="1874" w:type="dxa"/>
          </w:tcPr>
          <w:p w:rsidR="009B1EAF" w:rsidRPr="009B1EAF" w:rsidRDefault="009B1EAF" w:rsidP="009B1EAF">
            <w:pPr>
              <w:jc w:val="center"/>
              <w:rPr>
                <w:rFonts w:ascii="Times New Roman" w:hAnsi="Times New Roman" w:cs="Times New Roman"/>
                <w:sz w:val="22"/>
                <w:szCs w:val="22"/>
              </w:rPr>
            </w:pPr>
          </w:p>
          <w:p w:rsidR="00286007" w:rsidRPr="009B1EAF" w:rsidRDefault="00286007" w:rsidP="009B1EAF">
            <w:pPr>
              <w:jc w:val="center"/>
              <w:rPr>
                <w:rFonts w:ascii="Times New Roman" w:hAnsi="Times New Roman" w:cs="Times New Roman"/>
                <w:sz w:val="22"/>
                <w:szCs w:val="22"/>
              </w:rPr>
            </w:pPr>
            <w:r w:rsidRPr="009B1EAF">
              <w:rPr>
                <w:rFonts w:ascii="Times New Roman" w:hAnsi="Times New Roman" w:cs="Times New Roman"/>
                <w:sz w:val="22"/>
                <w:szCs w:val="22"/>
              </w:rPr>
              <w:t>80.420.304,75</w:t>
            </w:r>
          </w:p>
          <w:p w:rsidR="00286007" w:rsidRPr="009B1EAF" w:rsidRDefault="00286007" w:rsidP="009B1EAF">
            <w:pPr>
              <w:jc w:val="center"/>
              <w:rPr>
                <w:rFonts w:ascii="Times New Roman" w:hAnsi="Times New Roman" w:cs="Times New Roman"/>
                <w:sz w:val="22"/>
                <w:szCs w:val="22"/>
              </w:rPr>
            </w:pPr>
          </w:p>
        </w:tc>
        <w:tc>
          <w:tcPr>
            <w:tcW w:w="2018" w:type="dxa"/>
          </w:tcPr>
          <w:p w:rsidR="00286007" w:rsidRPr="009B1EAF" w:rsidRDefault="00286007" w:rsidP="009B1EAF">
            <w:pPr>
              <w:jc w:val="center"/>
              <w:rPr>
                <w:rFonts w:ascii="Times New Roman" w:hAnsi="Times New Roman" w:cs="Times New Roman"/>
                <w:sz w:val="22"/>
                <w:szCs w:val="22"/>
              </w:rPr>
            </w:pPr>
          </w:p>
          <w:p w:rsidR="002A47B0" w:rsidRPr="009B1EAF" w:rsidRDefault="002A47B0" w:rsidP="009B1EAF">
            <w:pPr>
              <w:jc w:val="center"/>
              <w:rPr>
                <w:rFonts w:ascii="Times New Roman" w:hAnsi="Times New Roman" w:cs="Times New Roman"/>
                <w:sz w:val="22"/>
                <w:szCs w:val="22"/>
              </w:rPr>
            </w:pPr>
            <w:r w:rsidRPr="009B1EAF">
              <w:rPr>
                <w:rFonts w:ascii="Times New Roman" w:hAnsi="Times New Roman" w:cs="Times New Roman"/>
                <w:sz w:val="22"/>
                <w:szCs w:val="22"/>
              </w:rPr>
              <w:t>138.590.704,10</w:t>
            </w:r>
          </w:p>
        </w:tc>
        <w:tc>
          <w:tcPr>
            <w:tcW w:w="1874" w:type="dxa"/>
          </w:tcPr>
          <w:p w:rsidR="00286007" w:rsidRPr="009B1EAF" w:rsidRDefault="00286007" w:rsidP="009B1EAF">
            <w:pPr>
              <w:jc w:val="center"/>
              <w:rPr>
                <w:rFonts w:ascii="Times New Roman" w:hAnsi="Times New Roman" w:cs="Times New Roman"/>
                <w:sz w:val="22"/>
                <w:szCs w:val="22"/>
              </w:rPr>
            </w:pPr>
          </w:p>
          <w:p w:rsidR="00286007" w:rsidRPr="009B1EAF" w:rsidRDefault="00286007" w:rsidP="009B1EAF">
            <w:pPr>
              <w:jc w:val="center"/>
              <w:rPr>
                <w:rFonts w:ascii="Times New Roman" w:hAnsi="Times New Roman" w:cs="Times New Roman"/>
                <w:sz w:val="22"/>
                <w:szCs w:val="22"/>
              </w:rPr>
            </w:pPr>
            <w:r w:rsidRPr="009B1EAF">
              <w:rPr>
                <w:rFonts w:ascii="Times New Roman" w:hAnsi="Times New Roman" w:cs="Times New Roman"/>
                <w:sz w:val="22"/>
                <w:szCs w:val="22"/>
              </w:rPr>
              <w:t>25.000.000,00</w:t>
            </w:r>
          </w:p>
        </w:tc>
        <w:tc>
          <w:tcPr>
            <w:tcW w:w="2139" w:type="dxa"/>
          </w:tcPr>
          <w:p w:rsidR="009B1EAF" w:rsidRPr="009B1EAF" w:rsidRDefault="009B1EAF" w:rsidP="009B1EAF">
            <w:pPr>
              <w:jc w:val="center"/>
              <w:rPr>
                <w:rFonts w:ascii="Times New Roman" w:hAnsi="Times New Roman" w:cs="Times New Roman"/>
                <w:sz w:val="22"/>
                <w:szCs w:val="22"/>
              </w:rPr>
            </w:pPr>
          </w:p>
          <w:p w:rsidR="002A47B0" w:rsidRPr="009B1EAF" w:rsidRDefault="00583900" w:rsidP="009B1EAF">
            <w:pPr>
              <w:jc w:val="center"/>
              <w:rPr>
                <w:rFonts w:ascii="Times New Roman" w:hAnsi="Times New Roman" w:cs="Times New Roman"/>
                <w:sz w:val="22"/>
                <w:szCs w:val="22"/>
              </w:rPr>
            </w:pPr>
            <w:r w:rsidRPr="009B1EAF">
              <w:rPr>
                <w:rFonts w:ascii="Times New Roman" w:hAnsi="Times New Roman" w:cs="Times New Roman"/>
                <w:sz w:val="22"/>
                <w:szCs w:val="22"/>
              </w:rPr>
              <w:t>300.000,00</w:t>
            </w:r>
          </w:p>
        </w:tc>
      </w:tr>
      <w:tr w:rsidR="00286007" w:rsidRPr="00E77E6B" w:rsidTr="00745287">
        <w:trPr>
          <w:trHeight w:val="244"/>
        </w:trPr>
        <w:tc>
          <w:tcPr>
            <w:tcW w:w="2585" w:type="dxa"/>
          </w:tcPr>
          <w:p w:rsidR="00286007" w:rsidRPr="00E77E6B" w:rsidRDefault="00286007" w:rsidP="00107E68">
            <w:pPr>
              <w:rPr>
                <w:rFonts w:ascii="Times New Roman" w:hAnsi="Times New Roman" w:cs="Times New Roman"/>
                <w:sz w:val="24"/>
                <w:szCs w:val="24"/>
              </w:rPr>
            </w:pPr>
            <w:r w:rsidRPr="00E77E6B">
              <w:rPr>
                <w:rFonts w:ascii="Times New Roman" w:hAnsi="Times New Roman" w:cs="Times New Roman"/>
                <w:sz w:val="24"/>
                <w:szCs w:val="24"/>
              </w:rPr>
              <w:t>DİĞER GELİRLER</w:t>
            </w:r>
          </w:p>
        </w:tc>
        <w:tc>
          <w:tcPr>
            <w:tcW w:w="1874" w:type="dxa"/>
          </w:tcPr>
          <w:p w:rsidR="00286007" w:rsidRPr="009B1EAF" w:rsidRDefault="00286007" w:rsidP="009B1EAF">
            <w:pPr>
              <w:jc w:val="center"/>
              <w:rPr>
                <w:rFonts w:ascii="Times New Roman" w:hAnsi="Times New Roman" w:cs="Times New Roman"/>
                <w:sz w:val="22"/>
                <w:szCs w:val="22"/>
              </w:rPr>
            </w:pPr>
            <w:r w:rsidRPr="009B1EAF">
              <w:rPr>
                <w:rFonts w:ascii="Times New Roman" w:hAnsi="Times New Roman" w:cs="Times New Roman"/>
                <w:sz w:val="22"/>
                <w:szCs w:val="22"/>
              </w:rPr>
              <w:t>867.746.925,00</w:t>
            </w:r>
          </w:p>
        </w:tc>
        <w:tc>
          <w:tcPr>
            <w:tcW w:w="2018" w:type="dxa"/>
          </w:tcPr>
          <w:p w:rsidR="00286007" w:rsidRPr="009B1EAF" w:rsidRDefault="002A47B0" w:rsidP="009B1EAF">
            <w:pPr>
              <w:jc w:val="center"/>
              <w:rPr>
                <w:rFonts w:ascii="Times New Roman" w:hAnsi="Times New Roman" w:cs="Times New Roman"/>
                <w:sz w:val="22"/>
                <w:szCs w:val="22"/>
              </w:rPr>
            </w:pPr>
            <w:r w:rsidRPr="009B1EAF">
              <w:rPr>
                <w:rFonts w:ascii="Times New Roman" w:hAnsi="Times New Roman" w:cs="Times New Roman"/>
                <w:sz w:val="22"/>
                <w:szCs w:val="22"/>
              </w:rPr>
              <w:t>1.038.117.570,38</w:t>
            </w:r>
          </w:p>
        </w:tc>
        <w:tc>
          <w:tcPr>
            <w:tcW w:w="1874" w:type="dxa"/>
          </w:tcPr>
          <w:p w:rsidR="00286007" w:rsidRPr="009B1EAF" w:rsidRDefault="00286007" w:rsidP="009B1EAF">
            <w:pPr>
              <w:jc w:val="center"/>
              <w:rPr>
                <w:rFonts w:ascii="Times New Roman" w:hAnsi="Times New Roman" w:cs="Times New Roman"/>
                <w:sz w:val="22"/>
                <w:szCs w:val="22"/>
              </w:rPr>
            </w:pPr>
            <w:r w:rsidRPr="009B1EAF">
              <w:rPr>
                <w:rFonts w:ascii="Times New Roman" w:hAnsi="Times New Roman" w:cs="Times New Roman"/>
                <w:sz w:val="22"/>
                <w:szCs w:val="22"/>
              </w:rPr>
              <w:t>234.289.845,05</w:t>
            </w:r>
          </w:p>
        </w:tc>
        <w:tc>
          <w:tcPr>
            <w:tcW w:w="2139" w:type="dxa"/>
          </w:tcPr>
          <w:p w:rsidR="00286007" w:rsidRPr="009B1EAF" w:rsidRDefault="00583900" w:rsidP="009B1EAF">
            <w:pPr>
              <w:jc w:val="center"/>
              <w:rPr>
                <w:rFonts w:ascii="Times New Roman" w:hAnsi="Times New Roman" w:cs="Times New Roman"/>
                <w:sz w:val="22"/>
                <w:szCs w:val="22"/>
              </w:rPr>
            </w:pPr>
            <w:r w:rsidRPr="009B1EAF">
              <w:rPr>
                <w:rFonts w:ascii="Times New Roman" w:hAnsi="Times New Roman" w:cs="Times New Roman"/>
                <w:sz w:val="22"/>
                <w:szCs w:val="22"/>
              </w:rPr>
              <w:t>355.060.632,08</w:t>
            </w:r>
          </w:p>
        </w:tc>
      </w:tr>
      <w:tr w:rsidR="00286007" w:rsidRPr="00E77E6B" w:rsidTr="00745287">
        <w:trPr>
          <w:trHeight w:val="259"/>
        </w:trPr>
        <w:tc>
          <w:tcPr>
            <w:tcW w:w="2585" w:type="dxa"/>
          </w:tcPr>
          <w:p w:rsidR="00286007" w:rsidRPr="00E77E6B" w:rsidRDefault="00286007" w:rsidP="00107E68">
            <w:pPr>
              <w:rPr>
                <w:rFonts w:ascii="Times New Roman" w:hAnsi="Times New Roman" w:cs="Times New Roman"/>
                <w:sz w:val="24"/>
                <w:szCs w:val="24"/>
              </w:rPr>
            </w:pPr>
            <w:r w:rsidRPr="00E77E6B">
              <w:rPr>
                <w:rFonts w:ascii="Times New Roman" w:hAnsi="Times New Roman" w:cs="Times New Roman"/>
                <w:sz w:val="24"/>
                <w:szCs w:val="24"/>
              </w:rPr>
              <w:t>SERMAYE GELİRLERİ</w:t>
            </w:r>
          </w:p>
        </w:tc>
        <w:tc>
          <w:tcPr>
            <w:tcW w:w="1874" w:type="dxa"/>
          </w:tcPr>
          <w:p w:rsidR="00286007" w:rsidRPr="009B1EAF" w:rsidRDefault="00286007" w:rsidP="009B1EAF">
            <w:pPr>
              <w:jc w:val="center"/>
              <w:rPr>
                <w:rFonts w:ascii="Times New Roman" w:hAnsi="Times New Roman" w:cs="Times New Roman"/>
                <w:sz w:val="22"/>
                <w:szCs w:val="22"/>
              </w:rPr>
            </w:pPr>
            <w:r w:rsidRPr="009B1EAF">
              <w:rPr>
                <w:rFonts w:ascii="Times New Roman" w:hAnsi="Times New Roman" w:cs="Times New Roman"/>
                <w:sz w:val="22"/>
                <w:szCs w:val="22"/>
              </w:rPr>
              <w:t>45.716.415,50</w:t>
            </w:r>
          </w:p>
        </w:tc>
        <w:tc>
          <w:tcPr>
            <w:tcW w:w="2018" w:type="dxa"/>
          </w:tcPr>
          <w:p w:rsidR="00286007" w:rsidRPr="009B1EAF" w:rsidRDefault="002A47B0" w:rsidP="009B1EAF">
            <w:pPr>
              <w:jc w:val="center"/>
              <w:rPr>
                <w:rFonts w:ascii="Times New Roman" w:hAnsi="Times New Roman" w:cs="Times New Roman"/>
                <w:sz w:val="22"/>
                <w:szCs w:val="22"/>
              </w:rPr>
            </w:pPr>
            <w:r w:rsidRPr="009B1EAF">
              <w:rPr>
                <w:rFonts w:ascii="Times New Roman" w:hAnsi="Times New Roman" w:cs="Times New Roman"/>
                <w:sz w:val="22"/>
                <w:szCs w:val="22"/>
              </w:rPr>
              <w:t>83.492.889,20</w:t>
            </w:r>
          </w:p>
        </w:tc>
        <w:tc>
          <w:tcPr>
            <w:tcW w:w="1874" w:type="dxa"/>
          </w:tcPr>
          <w:p w:rsidR="00286007" w:rsidRPr="009B1EAF" w:rsidRDefault="00286007" w:rsidP="009B1EAF">
            <w:pPr>
              <w:jc w:val="center"/>
              <w:rPr>
                <w:rFonts w:ascii="Times New Roman" w:hAnsi="Times New Roman" w:cs="Times New Roman"/>
                <w:sz w:val="22"/>
                <w:szCs w:val="22"/>
              </w:rPr>
            </w:pPr>
            <w:r w:rsidRPr="009B1EAF">
              <w:rPr>
                <w:rFonts w:ascii="Times New Roman" w:hAnsi="Times New Roman" w:cs="Times New Roman"/>
                <w:sz w:val="22"/>
                <w:szCs w:val="22"/>
              </w:rPr>
              <w:t>722.471,62</w:t>
            </w:r>
          </w:p>
        </w:tc>
        <w:tc>
          <w:tcPr>
            <w:tcW w:w="2139" w:type="dxa"/>
          </w:tcPr>
          <w:p w:rsidR="00286007" w:rsidRPr="009B1EAF" w:rsidRDefault="002A47B0" w:rsidP="009B1EAF">
            <w:pPr>
              <w:jc w:val="center"/>
              <w:rPr>
                <w:rFonts w:ascii="Times New Roman" w:hAnsi="Times New Roman" w:cs="Times New Roman"/>
                <w:sz w:val="22"/>
                <w:szCs w:val="22"/>
              </w:rPr>
            </w:pPr>
            <w:r w:rsidRPr="009B1EAF">
              <w:rPr>
                <w:rFonts w:ascii="Times New Roman" w:hAnsi="Times New Roman" w:cs="Times New Roman"/>
                <w:sz w:val="22"/>
                <w:szCs w:val="22"/>
              </w:rPr>
              <w:t>1.981.353,10</w:t>
            </w:r>
          </w:p>
        </w:tc>
      </w:tr>
      <w:tr w:rsidR="00583900" w:rsidRPr="00E77E6B" w:rsidTr="00745287">
        <w:trPr>
          <w:trHeight w:val="259"/>
        </w:trPr>
        <w:tc>
          <w:tcPr>
            <w:tcW w:w="2585" w:type="dxa"/>
          </w:tcPr>
          <w:p w:rsidR="00583900" w:rsidRPr="00E77E6B" w:rsidRDefault="00561DE3" w:rsidP="00107E68">
            <w:pPr>
              <w:rPr>
                <w:rFonts w:ascii="Times New Roman" w:hAnsi="Times New Roman" w:cs="Times New Roman"/>
                <w:sz w:val="24"/>
                <w:szCs w:val="24"/>
              </w:rPr>
            </w:pPr>
            <w:r>
              <w:rPr>
                <w:rFonts w:ascii="Times New Roman" w:hAnsi="Times New Roman" w:cs="Times New Roman"/>
                <w:sz w:val="24"/>
                <w:szCs w:val="24"/>
              </w:rPr>
              <w:t>RED VE İADELER</w:t>
            </w:r>
          </w:p>
        </w:tc>
        <w:tc>
          <w:tcPr>
            <w:tcW w:w="1874" w:type="dxa"/>
          </w:tcPr>
          <w:p w:rsidR="00583900" w:rsidRPr="009B1EAF" w:rsidRDefault="00561DE3" w:rsidP="009B1EAF">
            <w:pPr>
              <w:jc w:val="center"/>
              <w:rPr>
                <w:rFonts w:ascii="Times New Roman" w:hAnsi="Times New Roman" w:cs="Times New Roman"/>
                <w:sz w:val="22"/>
                <w:szCs w:val="22"/>
              </w:rPr>
            </w:pPr>
            <w:r w:rsidRPr="009B1EAF">
              <w:rPr>
                <w:rFonts w:ascii="Times New Roman" w:hAnsi="Times New Roman" w:cs="Times New Roman"/>
                <w:sz w:val="22"/>
                <w:szCs w:val="22"/>
              </w:rPr>
              <w:t>-317.420,00</w:t>
            </w:r>
          </w:p>
        </w:tc>
        <w:tc>
          <w:tcPr>
            <w:tcW w:w="2018" w:type="dxa"/>
          </w:tcPr>
          <w:p w:rsidR="00583900" w:rsidRPr="009B1EAF" w:rsidRDefault="00561DE3" w:rsidP="009B1EAF">
            <w:pPr>
              <w:jc w:val="center"/>
              <w:rPr>
                <w:rFonts w:ascii="Times New Roman" w:hAnsi="Times New Roman" w:cs="Times New Roman"/>
                <w:sz w:val="22"/>
                <w:szCs w:val="22"/>
              </w:rPr>
            </w:pPr>
            <w:r w:rsidRPr="009B1EAF">
              <w:rPr>
                <w:rFonts w:ascii="Times New Roman" w:hAnsi="Times New Roman" w:cs="Times New Roman"/>
                <w:sz w:val="22"/>
                <w:szCs w:val="22"/>
              </w:rPr>
              <w:t>-317.420,00</w:t>
            </w:r>
          </w:p>
        </w:tc>
        <w:tc>
          <w:tcPr>
            <w:tcW w:w="1874" w:type="dxa"/>
          </w:tcPr>
          <w:p w:rsidR="00583900" w:rsidRPr="009B1EAF" w:rsidRDefault="00561DE3" w:rsidP="009B1EAF">
            <w:pPr>
              <w:jc w:val="center"/>
              <w:rPr>
                <w:rFonts w:ascii="Times New Roman" w:hAnsi="Times New Roman" w:cs="Times New Roman"/>
                <w:sz w:val="22"/>
                <w:szCs w:val="22"/>
              </w:rPr>
            </w:pPr>
            <w:r w:rsidRPr="009B1EAF">
              <w:rPr>
                <w:rFonts w:ascii="Times New Roman" w:hAnsi="Times New Roman" w:cs="Times New Roman"/>
                <w:sz w:val="22"/>
                <w:szCs w:val="22"/>
              </w:rPr>
              <w:t>0,00</w:t>
            </w:r>
          </w:p>
        </w:tc>
        <w:tc>
          <w:tcPr>
            <w:tcW w:w="2139" w:type="dxa"/>
          </w:tcPr>
          <w:p w:rsidR="00583900" w:rsidRPr="009B1EAF" w:rsidRDefault="00561DE3" w:rsidP="009B1EAF">
            <w:pPr>
              <w:jc w:val="center"/>
              <w:rPr>
                <w:rFonts w:ascii="Times New Roman" w:hAnsi="Times New Roman" w:cs="Times New Roman"/>
                <w:sz w:val="22"/>
                <w:szCs w:val="22"/>
              </w:rPr>
            </w:pPr>
            <w:r w:rsidRPr="009B1EAF">
              <w:rPr>
                <w:rFonts w:ascii="Times New Roman" w:hAnsi="Times New Roman" w:cs="Times New Roman"/>
                <w:sz w:val="22"/>
                <w:szCs w:val="22"/>
              </w:rPr>
              <w:t>0,00</w:t>
            </w:r>
          </w:p>
        </w:tc>
      </w:tr>
    </w:tbl>
    <w:p w:rsidR="0065704C" w:rsidRDefault="0065704C" w:rsidP="0065704C">
      <w:pPr>
        <w:rPr>
          <w:rFonts w:ascii="Times New Roman" w:hAnsi="Times New Roman" w:cs="Times New Roman"/>
          <w:b/>
          <w:sz w:val="24"/>
          <w:szCs w:val="24"/>
        </w:rPr>
      </w:pPr>
    </w:p>
    <w:p w:rsidR="00CD50FF" w:rsidRPr="0065704C" w:rsidRDefault="0065704C" w:rsidP="0065704C">
      <w:pPr>
        <w:ind w:firstLine="360"/>
        <w:jc w:val="both"/>
        <w:rPr>
          <w:rFonts w:ascii="Times New Roman" w:hAnsi="Times New Roman" w:cs="Times New Roman"/>
          <w:sz w:val="24"/>
          <w:szCs w:val="24"/>
        </w:rPr>
      </w:pPr>
      <w:r>
        <w:rPr>
          <w:rFonts w:ascii="Times New Roman" w:hAnsi="Times New Roman" w:cs="Times New Roman"/>
          <w:b/>
          <w:sz w:val="24"/>
          <w:szCs w:val="24"/>
        </w:rPr>
        <w:t>2.</w:t>
      </w:r>
      <w:r w:rsidR="00CA741B">
        <w:rPr>
          <w:rFonts w:ascii="Times New Roman" w:hAnsi="Times New Roman" w:cs="Times New Roman"/>
          <w:b/>
          <w:sz w:val="24"/>
          <w:szCs w:val="24"/>
        </w:rPr>
        <w:t>2</w:t>
      </w:r>
      <w:r>
        <w:rPr>
          <w:rFonts w:ascii="Times New Roman" w:hAnsi="Times New Roman" w:cs="Times New Roman"/>
          <w:b/>
          <w:sz w:val="24"/>
          <w:szCs w:val="24"/>
        </w:rPr>
        <w:t xml:space="preserve"> </w:t>
      </w:r>
      <w:r w:rsidR="005B6D51">
        <w:rPr>
          <w:rFonts w:ascii="Times New Roman" w:hAnsi="Times New Roman" w:cs="Times New Roman"/>
          <w:b/>
          <w:sz w:val="24"/>
          <w:szCs w:val="24"/>
        </w:rPr>
        <w:t>Teşebbüs ve Mülkiyet Gelirleri</w:t>
      </w:r>
    </w:p>
    <w:p w:rsidR="00CA741B" w:rsidRDefault="00BF10D0" w:rsidP="00CA741B">
      <w:pPr>
        <w:ind w:firstLine="360"/>
        <w:jc w:val="both"/>
        <w:rPr>
          <w:rFonts w:ascii="Times New Roman" w:hAnsi="Times New Roman" w:cs="Times New Roman"/>
          <w:sz w:val="24"/>
          <w:szCs w:val="24"/>
        </w:rPr>
      </w:pPr>
      <w:r w:rsidRPr="00276B33">
        <w:rPr>
          <w:rFonts w:ascii="Times New Roman" w:hAnsi="Times New Roman" w:cs="Times New Roman"/>
          <w:sz w:val="24"/>
          <w:szCs w:val="24"/>
        </w:rPr>
        <w:tab/>
        <w:t>20</w:t>
      </w:r>
      <w:r w:rsidR="00D054E2" w:rsidRPr="00276B33">
        <w:rPr>
          <w:rFonts w:ascii="Times New Roman" w:hAnsi="Times New Roman" w:cs="Times New Roman"/>
          <w:sz w:val="24"/>
          <w:szCs w:val="24"/>
        </w:rPr>
        <w:t>24</w:t>
      </w:r>
      <w:r w:rsidRPr="00276B33">
        <w:rPr>
          <w:rFonts w:ascii="Times New Roman" w:hAnsi="Times New Roman" w:cs="Times New Roman"/>
          <w:sz w:val="24"/>
          <w:szCs w:val="24"/>
        </w:rPr>
        <w:t xml:space="preserve"> yılının ilk 6 ayında bütçesinin % </w:t>
      </w:r>
      <w:r w:rsidR="00DA395E" w:rsidRPr="00276B33">
        <w:rPr>
          <w:rFonts w:ascii="Times New Roman" w:hAnsi="Times New Roman" w:cs="Times New Roman"/>
          <w:sz w:val="24"/>
          <w:szCs w:val="24"/>
        </w:rPr>
        <w:t>20,78</w:t>
      </w:r>
      <w:r w:rsidR="00D054E2" w:rsidRPr="00276B33">
        <w:rPr>
          <w:rFonts w:ascii="Times New Roman" w:hAnsi="Times New Roman" w:cs="Times New Roman"/>
          <w:sz w:val="24"/>
          <w:szCs w:val="24"/>
        </w:rPr>
        <w:t xml:space="preserve"> </w:t>
      </w:r>
      <w:r w:rsidRPr="00276B33">
        <w:rPr>
          <w:rFonts w:ascii="Times New Roman" w:hAnsi="Times New Roman" w:cs="Times New Roman"/>
          <w:sz w:val="24"/>
          <w:szCs w:val="24"/>
        </w:rPr>
        <w:t>gerçekleşmiş iken. 20</w:t>
      </w:r>
      <w:r w:rsidR="00BA2B77" w:rsidRPr="00276B33">
        <w:rPr>
          <w:rFonts w:ascii="Times New Roman" w:hAnsi="Times New Roman" w:cs="Times New Roman"/>
          <w:sz w:val="24"/>
          <w:szCs w:val="24"/>
        </w:rPr>
        <w:t>2</w:t>
      </w:r>
      <w:r w:rsidR="00DA395E" w:rsidRPr="00276B33">
        <w:rPr>
          <w:rFonts w:ascii="Times New Roman" w:hAnsi="Times New Roman" w:cs="Times New Roman"/>
          <w:sz w:val="24"/>
          <w:szCs w:val="24"/>
        </w:rPr>
        <w:t>5</w:t>
      </w:r>
      <w:r w:rsidRPr="00276B33">
        <w:rPr>
          <w:rFonts w:ascii="Times New Roman" w:hAnsi="Times New Roman" w:cs="Times New Roman"/>
          <w:sz w:val="24"/>
          <w:szCs w:val="24"/>
        </w:rPr>
        <w:t xml:space="preserve"> yılının a</w:t>
      </w:r>
      <w:r w:rsidR="0068713B" w:rsidRPr="00276B33">
        <w:rPr>
          <w:rFonts w:ascii="Times New Roman" w:hAnsi="Times New Roman" w:cs="Times New Roman"/>
          <w:sz w:val="24"/>
          <w:szCs w:val="24"/>
        </w:rPr>
        <w:t xml:space="preserve">ynı döneminde bütçesine göre % </w:t>
      </w:r>
      <w:r w:rsidR="00DA395E" w:rsidRPr="00276B33">
        <w:rPr>
          <w:rFonts w:ascii="Times New Roman" w:hAnsi="Times New Roman" w:cs="Times New Roman"/>
          <w:sz w:val="24"/>
          <w:szCs w:val="24"/>
        </w:rPr>
        <w:t>64,70</w:t>
      </w:r>
      <w:r w:rsidR="0068713B" w:rsidRPr="00276B33">
        <w:rPr>
          <w:rFonts w:ascii="Times New Roman" w:hAnsi="Times New Roman" w:cs="Times New Roman"/>
          <w:sz w:val="24"/>
          <w:szCs w:val="24"/>
        </w:rPr>
        <w:t xml:space="preserve"> </w:t>
      </w:r>
      <w:r w:rsidRPr="00276B33">
        <w:rPr>
          <w:rFonts w:ascii="Times New Roman" w:hAnsi="Times New Roman" w:cs="Times New Roman"/>
          <w:sz w:val="24"/>
          <w:szCs w:val="24"/>
        </w:rPr>
        <w:t>oranı</w:t>
      </w:r>
      <w:r w:rsidR="00CA741B">
        <w:rPr>
          <w:rFonts w:ascii="Times New Roman" w:hAnsi="Times New Roman" w:cs="Times New Roman"/>
          <w:sz w:val="24"/>
          <w:szCs w:val="24"/>
        </w:rPr>
        <w:t xml:space="preserve">nda bir gerçekleşme olmuştur.  </w:t>
      </w:r>
    </w:p>
    <w:p w:rsidR="00BF10D0" w:rsidRPr="00CA741B" w:rsidRDefault="00CA741B" w:rsidP="00CA741B">
      <w:pPr>
        <w:ind w:firstLine="360"/>
        <w:jc w:val="both"/>
        <w:rPr>
          <w:rFonts w:ascii="Times New Roman" w:hAnsi="Times New Roman" w:cs="Times New Roman"/>
          <w:sz w:val="24"/>
          <w:szCs w:val="24"/>
        </w:rPr>
      </w:pPr>
      <w:r>
        <w:rPr>
          <w:rFonts w:ascii="Times New Roman" w:hAnsi="Times New Roman" w:cs="Times New Roman"/>
          <w:b/>
          <w:sz w:val="24"/>
          <w:szCs w:val="24"/>
        </w:rPr>
        <w:t xml:space="preserve">2.3 </w:t>
      </w:r>
      <w:r w:rsidR="005B6D51">
        <w:rPr>
          <w:rFonts w:ascii="Times New Roman" w:hAnsi="Times New Roman" w:cs="Times New Roman"/>
          <w:b/>
          <w:sz w:val="24"/>
          <w:szCs w:val="24"/>
        </w:rPr>
        <w:t>Alınan Bağış ve Yardımlar İle Özel Gelirler</w:t>
      </w:r>
    </w:p>
    <w:p w:rsidR="001447A9" w:rsidRPr="00276B33" w:rsidRDefault="00D054E2" w:rsidP="00276B33">
      <w:pPr>
        <w:ind w:firstLine="708"/>
        <w:jc w:val="both"/>
        <w:rPr>
          <w:rFonts w:ascii="Times New Roman" w:hAnsi="Times New Roman" w:cs="Times New Roman"/>
          <w:b/>
          <w:sz w:val="24"/>
          <w:szCs w:val="24"/>
        </w:rPr>
      </w:pPr>
      <w:r w:rsidRPr="00276B33">
        <w:rPr>
          <w:rFonts w:ascii="Times New Roman" w:hAnsi="Times New Roman" w:cs="Times New Roman"/>
          <w:sz w:val="24"/>
          <w:szCs w:val="24"/>
        </w:rPr>
        <w:t>2024 yılının</w:t>
      </w:r>
      <w:r w:rsidR="00BA2B77" w:rsidRPr="00276B33">
        <w:rPr>
          <w:rFonts w:ascii="Times New Roman" w:hAnsi="Times New Roman" w:cs="Times New Roman"/>
          <w:sz w:val="24"/>
          <w:szCs w:val="24"/>
        </w:rPr>
        <w:t xml:space="preserve"> ilk 6 ayında bütçesinin % </w:t>
      </w:r>
      <w:r w:rsidRPr="00276B33">
        <w:rPr>
          <w:rFonts w:ascii="Times New Roman" w:hAnsi="Times New Roman" w:cs="Times New Roman"/>
          <w:sz w:val="24"/>
          <w:szCs w:val="24"/>
        </w:rPr>
        <w:t>31,09 gerçekleşmiş iken. 2025</w:t>
      </w:r>
      <w:r w:rsidR="00BA2B77" w:rsidRPr="00276B33">
        <w:rPr>
          <w:rFonts w:ascii="Times New Roman" w:hAnsi="Times New Roman" w:cs="Times New Roman"/>
          <w:sz w:val="24"/>
          <w:szCs w:val="24"/>
        </w:rPr>
        <w:t xml:space="preserve"> yılının aynı döneminde bütçesine göre %</w:t>
      </w:r>
      <w:r w:rsidR="00551423" w:rsidRPr="00276B33">
        <w:rPr>
          <w:rFonts w:ascii="Times New Roman" w:hAnsi="Times New Roman" w:cs="Times New Roman"/>
          <w:sz w:val="24"/>
          <w:szCs w:val="24"/>
        </w:rPr>
        <w:t>0,22</w:t>
      </w:r>
      <w:r w:rsidR="00BA2B77" w:rsidRPr="00276B33">
        <w:rPr>
          <w:rFonts w:ascii="Times New Roman" w:hAnsi="Times New Roman" w:cs="Times New Roman"/>
          <w:sz w:val="24"/>
          <w:szCs w:val="24"/>
        </w:rPr>
        <w:t xml:space="preserve"> oranında bir gerçekleşme olmuştur.  </w:t>
      </w:r>
    </w:p>
    <w:p w:rsidR="00BF10D0" w:rsidRPr="00276B33" w:rsidRDefault="00CA741B" w:rsidP="00CA741B">
      <w:pPr>
        <w:ind w:firstLine="360"/>
        <w:jc w:val="both"/>
        <w:rPr>
          <w:rFonts w:ascii="Times New Roman" w:hAnsi="Times New Roman" w:cs="Times New Roman"/>
          <w:b/>
          <w:sz w:val="24"/>
          <w:szCs w:val="24"/>
        </w:rPr>
      </w:pPr>
      <w:r>
        <w:rPr>
          <w:rFonts w:ascii="Times New Roman" w:hAnsi="Times New Roman" w:cs="Times New Roman"/>
          <w:b/>
          <w:sz w:val="24"/>
          <w:szCs w:val="24"/>
        </w:rPr>
        <w:t xml:space="preserve">2.4 </w:t>
      </w:r>
      <w:r w:rsidR="005B6D51">
        <w:rPr>
          <w:rFonts w:ascii="Times New Roman" w:hAnsi="Times New Roman" w:cs="Times New Roman"/>
          <w:b/>
          <w:sz w:val="24"/>
          <w:szCs w:val="24"/>
        </w:rPr>
        <w:t>Diğer Gelirler</w:t>
      </w:r>
    </w:p>
    <w:p w:rsidR="00BF10D0" w:rsidRPr="00276B33" w:rsidRDefault="00BF10D0" w:rsidP="00276B33">
      <w:pPr>
        <w:ind w:firstLine="360"/>
        <w:jc w:val="both"/>
        <w:rPr>
          <w:rFonts w:ascii="Times New Roman" w:hAnsi="Times New Roman" w:cs="Times New Roman"/>
          <w:sz w:val="24"/>
          <w:szCs w:val="24"/>
        </w:rPr>
      </w:pPr>
      <w:r w:rsidRPr="00276B33">
        <w:rPr>
          <w:rFonts w:ascii="Times New Roman" w:hAnsi="Times New Roman" w:cs="Times New Roman"/>
          <w:sz w:val="24"/>
          <w:szCs w:val="24"/>
        </w:rPr>
        <w:tab/>
      </w:r>
      <w:r w:rsidR="00BA2B77" w:rsidRPr="00276B33">
        <w:rPr>
          <w:rFonts w:ascii="Times New Roman" w:hAnsi="Times New Roman" w:cs="Times New Roman"/>
          <w:sz w:val="24"/>
          <w:szCs w:val="24"/>
        </w:rPr>
        <w:t>202</w:t>
      </w:r>
      <w:r w:rsidR="00D054E2" w:rsidRPr="00276B33">
        <w:rPr>
          <w:rFonts w:ascii="Times New Roman" w:hAnsi="Times New Roman" w:cs="Times New Roman"/>
          <w:sz w:val="24"/>
          <w:szCs w:val="24"/>
        </w:rPr>
        <w:t>4</w:t>
      </w:r>
      <w:r w:rsidR="00BA2B77" w:rsidRPr="00276B33">
        <w:rPr>
          <w:rFonts w:ascii="Times New Roman" w:hAnsi="Times New Roman" w:cs="Times New Roman"/>
          <w:sz w:val="24"/>
          <w:szCs w:val="24"/>
        </w:rPr>
        <w:t xml:space="preserve"> yılının ilk 6 ayında bütçesinin % </w:t>
      </w:r>
      <w:r w:rsidR="00D054E2" w:rsidRPr="00276B33">
        <w:rPr>
          <w:rFonts w:ascii="Times New Roman" w:hAnsi="Times New Roman" w:cs="Times New Roman"/>
          <w:sz w:val="24"/>
          <w:szCs w:val="24"/>
        </w:rPr>
        <w:t>27</w:t>
      </w:r>
      <w:r w:rsidR="00F37A31" w:rsidRPr="00276B33">
        <w:rPr>
          <w:rFonts w:ascii="Times New Roman" w:hAnsi="Times New Roman" w:cs="Times New Roman"/>
          <w:sz w:val="24"/>
          <w:szCs w:val="24"/>
        </w:rPr>
        <w:t xml:space="preserve"> </w:t>
      </w:r>
      <w:r w:rsidR="00BA2B77" w:rsidRPr="00276B33">
        <w:rPr>
          <w:rFonts w:ascii="Times New Roman" w:hAnsi="Times New Roman" w:cs="Times New Roman"/>
          <w:sz w:val="24"/>
          <w:szCs w:val="24"/>
        </w:rPr>
        <w:t>gerçekleşmiş iken. 202</w:t>
      </w:r>
      <w:r w:rsidR="00D054E2" w:rsidRPr="00276B33">
        <w:rPr>
          <w:rFonts w:ascii="Times New Roman" w:hAnsi="Times New Roman" w:cs="Times New Roman"/>
          <w:sz w:val="24"/>
          <w:szCs w:val="24"/>
        </w:rPr>
        <w:t>5</w:t>
      </w:r>
      <w:r w:rsidR="00BA2B77" w:rsidRPr="00276B33">
        <w:rPr>
          <w:rFonts w:ascii="Times New Roman" w:hAnsi="Times New Roman" w:cs="Times New Roman"/>
          <w:sz w:val="24"/>
          <w:szCs w:val="24"/>
        </w:rPr>
        <w:t xml:space="preserve"> yılının aynı döneminde bütçesine göre % </w:t>
      </w:r>
      <w:r w:rsidR="00551423" w:rsidRPr="00276B33">
        <w:rPr>
          <w:rFonts w:ascii="Times New Roman" w:hAnsi="Times New Roman" w:cs="Times New Roman"/>
          <w:sz w:val="24"/>
          <w:szCs w:val="24"/>
        </w:rPr>
        <w:t>34,20</w:t>
      </w:r>
      <w:r w:rsidR="00BA2B77" w:rsidRPr="00276B33">
        <w:rPr>
          <w:rFonts w:ascii="Times New Roman" w:hAnsi="Times New Roman" w:cs="Times New Roman"/>
          <w:sz w:val="24"/>
          <w:szCs w:val="24"/>
        </w:rPr>
        <w:t xml:space="preserve"> oranında bir gerçekleşme olmuştur.  </w:t>
      </w:r>
    </w:p>
    <w:p w:rsidR="00BF10D0" w:rsidRPr="00276B33" w:rsidRDefault="00CA741B" w:rsidP="00CA741B">
      <w:pPr>
        <w:ind w:firstLine="360"/>
        <w:jc w:val="both"/>
        <w:rPr>
          <w:rFonts w:ascii="Times New Roman" w:hAnsi="Times New Roman" w:cs="Times New Roman"/>
          <w:b/>
          <w:sz w:val="24"/>
          <w:szCs w:val="24"/>
        </w:rPr>
      </w:pPr>
      <w:r>
        <w:rPr>
          <w:rFonts w:ascii="Times New Roman" w:hAnsi="Times New Roman" w:cs="Times New Roman"/>
          <w:b/>
          <w:sz w:val="24"/>
          <w:szCs w:val="24"/>
        </w:rPr>
        <w:t xml:space="preserve">2.5 </w:t>
      </w:r>
      <w:r w:rsidR="005B6D51">
        <w:rPr>
          <w:rFonts w:ascii="Times New Roman" w:hAnsi="Times New Roman" w:cs="Times New Roman"/>
          <w:b/>
          <w:sz w:val="24"/>
          <w:szCs w:val="24"/>
        </w:rPr>
        <w:t>Sermaye Gelirleri</w:t>
      </w:r>
    </w:p>
    <w:p w:rsidR="00745287" w:rsidRDefault="00D72DD3" w:rsidP="00CA741B">
      <w:pPr>
        <w:jc w:val="both"/>
        <w:rPr>
          <w:rFonts w:ascii="Times New Roman" w:hAnsi="Times New Roman" w:cs="Times New Roman"/>
          <w:sz w:val="24"/>
          <w:szCs w:val="24"/>
        </w:rPr>
      </w:pPr>
      <w:r w:rsidRPr="00276B33">
        <w:rPr>
          <w:rFonts w:ascii="Times New Roman" w:hAnsi="Times New Roman" w:cs="Times New Roman"/>
          <w:sz w:val="24"/>
          <w:szCs w:val="24"/>
        </w:rPr>
        <w:t>2024</w:t>
      </w:r>
      <w:r w:rsidR="00125581" w:rsidRPr="00276B33">
        <w:rPr>
          <w:rFonts w:ascii="Times New Roman" w:hAnsi="Times New Roman" w:cs="Times New Roman"/>
          <w:sz w:val="24"/>
          <w:szCs w:val="24"/>
        </w:rPr>
        <w:t xml:space="preserve"> </w:t>
      </w:r>
      <w:r w:rsidR="00BA2B77" w:rsidRPr="00276B33">
        <w:rPr>
          <w:rFonts w:ascii="Times New Roman" w:hAnsi="Times New Roman" w:cs="Times New Roman"/>
          <w:sz w:val="24"/>
          <w:szCs w:val="24"/>
        </w:rPr>
        <w:t xml:space="preserve">yılının ilk 6 ayında bütçesinin % </w:t>
      </w:r>
      <w:r w:rsidRPr="00276B33">
        <w:rPr>
          <w:rFonts w:ascii="Times New Roman" w:hAnsi="Times New Roman" w:cs="Times New Roman"/>
          <w:sz w:val="24"/>
          <w:szCs w:val="24"/>
        </w:rPr>
        <w:t>1,58 gerçekleşmiş iken. 2025</w:t>
      </w:r>
      <w:r w:rsidR="00BA2B77" w:rsidRPr="00276B33">
        <w:rPr>
          <w:rFonts w:ascii="Times New Roman" w:hAnsi="Times New Roman" w:cs="Times New Roman"/>
          <w:sz w:val="24"/>
          <w:szCs w:val="24"/>
        </w:rPr>
        <w:t xml:space="preserve"> yılının aynı döneminde bütçesine göre % </w:t>
      </w:r>
      <w:r w:rsidR="00DF6B09" w:rsidRPr="00276B33">
        <w:rPr>
          <w:rFonts w:ascii="Times New Roman" w:hAnsi="Times New Roman" w:cs="Times New Roman"/>
          <w:sz w:val="24"/>
          <w:szCs w:val="24"/>
        </w:rPr>
        <w:t>2,37</w:t>
      </w:r>
      <w:r w:rsidR="00BA2B77" w:rsidRPr="00276B33">
        <w:rPr>
          <w:rFonts w:ascii="Times New Roman" w:hAnsi="Times New Roman" w:cs="Times New Roman"/>
          <w:sz w:val="24"/>
          <w:szCs w:val="24"/>
        </w:rPr>
        <w:t xml:space="preserve"> oranında bir gerçekleşme olmuştur</w:t>
      </w:r>
      <w:r w:rsidR="00745287">
        <w:rPr>
          <w:rFonts w:ascii="Times New Roman" w:hAnsi="Times New Roman" w:cs="Times New Roman"/>
          <w:sz w:val="24"/>
          <w:szCs w:val="24"/>
        </w:rPr>
        <w:t>.</w:t>
      </w:r>
    </w:p>
    <w:p w:rsidR="00745287" w:rsidRPr="00745287" w:rsidRDefault="00745287" w:rsidP="00745287">
      <w:pPr>
        <w:pStyle w:val="ListeParagraf"/>
        <w:numPr>
          <w:ilvl w:val="1"/>
          <w:numId w:val="14"/>
        </w:numPr>
        <w:jc w:val="both"/>
        <w:rPr>
          <w:rFonts w:ascii="Times New Roman" w:hAnsi="Times New Roman" w:cs="Times New Roman"/>
          <w:b/>
          <w:sz w:val="24"/>
          <w:szCs w:val="24"/>
        </w:rPr>
      </w:pPr>
      <w:r w:rsidRPr="00745287">
        <w:rPr>
          <w:rFonts w:ascii="Times New Roman" w:hAnsi="Times New Roman" w:cs="Times New Roman"/>
          <w:b/>
          <w:sz w:val="24"/>
          <w:szCs w:val="24"/>
        </w:rPr>
        <w:t>Bütçe Gelirlerinin Gelişimi</w:t>
      </w:r>
    </w:p>
    <w:p w:rsidR="00745287" w:rsidRDefault="00745287" w:rsidP="00CA741B">
      <w:pPr>
        <w:jc w:val="both"/>
        <w:rPr>
          <w:rFonts w:ascii="Times New Roman" w:hAnsi="Times New Roman" w:cs="Times New Roman"/>
          <w:sz w:val="28"/>
          <w:szCs w:val="28"/>
        </w:rPr>
      </w:pPr>
      <w:r w:rsidRPr="00276B33">
        <w:rPr>
          <w:rFonts w:ascii="Times New Roman" w:hAnsi="Times New Roman" w:cs="Times New Roman"/>
          <w:sz w:val="24"/>
          <w:szCs w:val="24"/>
        </w:rPr>
        <w:t>Her bir gelir türünde Ocak – Haziran 2025 dönemine ilişkin bütçe gelir gerçekleşmelerini, gerçekleşme tutarlarının bütçe hedeflerine göre sapma gösterip göstermediğini, 2024 yılının aynı dönemine ilişkin gerçekleşmeleri içeren ve birbiri ile mukayese edebilme ve değişime ilişkin değerlendirmeler yapılmasına imkân sağlayan tablo aşağıda verilmiştir.</w:t>
      </w:r>
    </w:p>
    <w:p w:rsidR="00745287" w:rsidRDefault="00745287" w:rsidP="00CA741B">
      <w:pPr>
        <w:jc w:val="both"/>
        <w:rPr>
          <w:rFonts w:ascii="Times New Roman" w:hAnsi="Times New Roman" w:cs="Times New Roman"/>
          <w:sz w:val="28"/>
          <w:szCs w:val="28"/>
        </w:rPr>
        <w:sectPr w:rsidR="00745287" w:rsidSect="00415511">
          <w:footerReference w:type="default" r:id="rId9"/>
          <w:pgSz w:w="11906" w:h="16838"/>
          <w:pgMar w:top="1417" w:right="991" w:bottom="1417" w:left="1417" w:header="708" w:footer="708" w:gutter="0"/>
          <w:cols w:space="708"/>
          <w:docGrid w:linePitch="360"/>
        </w:sectPr>
      </w:pPr>
    </w:p>
    <w:p w:rsidR="00725D2A" w:rsidRPr="00276B33" w:rsidRDefault="00CA741B" w:rsidP="00CA741B">
      <w:pPr>
        <w:ind w:firstLine="360"/>
        <w:rPr>
          <w:rFonts w:ascii="Times New Roman" w:hAnsi="Times New Roman" w:cs="Times New Roman"/>
          <w:b/>
          <w:sz w:val="24"/>
          <w:szCs w:val="24"/>
        </w:rPr>
      </w:pPr>
      <w:r>
        <w:rPr>
          <w:rFonts w:ascii="Times New Roman" w:hAnsi="Times New Roman" w:cs="Times New Roman"/>
          <w:b/>
          <w:sz w:val="24"/>
          <w:szCs w:val="24"/>
        </w:rPr>
        <w:lastRenderedPageBreak/>
        <w:t xml:space="preserve">2.6.1 </w:t>
      </w:r>
      <w:r w:rsidRPr="00276B33">
        <w:rPr>
          <w:rFonts w:ascii="Times New Roman" w:hAnsi="Times New Roman" w:cs="Times New Roman"/>
          <w:b/>
          <w:sz w:val="24"/>
          <w:szCs w:val="24"/>
        </w:rPr>
        <w:t>Bütçe Gelirlerinin Gelişimi</w:t>
      </w:r>
      <w:r w:rsidR="00745287">
        <w:rPr>
          <w:rFonts w:ascii="Times New Roman" w:hAnsi="Times New Roman" w:cs="Times New Roman"/>
          <w:b/>
          <w:sz w:val="24"/>
          <w:szCs w:val="24"/>
        </w:rPr>
        <w:t xml:space="preserve"> Tablo-3</w:t>
      </w:r>
    </w:p>
    <w:tbl>
      <w:tblPr>
        <w:tblStyle w:val="TabloKlavuzu"/>
        <w:tblW w:w="14884" w:type="dxa"/>
        <w:tblInd w:w="-34" w:type="dxa"/>
        <w:tblLayout w:type="fixed"/>
        <w:tblLook w:val="04A0" w:firstRow="1" w:lastRow="0" w:firstColumn="1" w:lastColumn="0" w:noHBand="0" w:noVBand="1"/>
      </w:tblPr>
      <w:tblGrid>
        <w:gridCol w:w="425"/>
        <w:gridCol w:w="3828"/>
        <w:gridCol w:w="1843"/>
        <w:gridCol w:w="1984"/>
        <w:gridCol w:w="1843"/>
        <w:gridCol w:w="1843"/>
        <w:gridCol w:w="1134"/>
        <w:gridCol w:w="850"/>
        <w:gridCol w:w="1134"/>
      </w:tblGrid>
      <w:tr w:rsidR="002A38CE" w:rsidRPr="00964830" w:rsidTr="00A41965">
        <w:trPr>
          <w:trHeight w:val="612"/>
        </w:trPr>
        <w:tc>
          <w:tcPr>
            <w:tcW w:w="4253" w:type="dxa"/>
            <w:gridSpan w:val="2"/>
            <w:vMerge w:val="restart"/>
            <w:shd w:val="clear" w:color="auto" w:fill="F4B083" w:themeFill="accent2" w:themeFillTint="99"/>
          </w:tcPr>
          <w:p w:rsidR="002A38CE" w:rsidRPr="00E77E6B" w:rsidRDefault="002A38CE" w:rsidP="00725D2A">
            <w:pPr>
              <w:rPr>
                <w:rFonts w:ascii="Times New Roman" w:hAnsi="Times New Roman" w:cs="Times New Roman"/>
                <w:sz w:val="24"/>
                <w:szCs w:val="24"/>
              </w:rPr>
            </w:pPr>
          </w:p>
        </w:tc>
        <w:tc>
          <w:tcPr>
            <w:tcW w:w="1843" w:type="dxa"/>
            <w:vMerge w:val="restart"/>
            <w:shd w:val="clear" w:color="auto" w:fill="F4B083" w:themeFill="accent2" w:themeFillTint="99"/>
          </w:tcPr>
          <w:p w:rsidR="002A38CE" w:rsidRPr="00E77E6B" w:rsidRDefault="002A38CE" w:rsidP="00725D2A">
            <w:pPr>
              <w:rPr>
                <w:rFonts w:ascii="Times New Roman" w:hAnsi="Times New Roman" w:cs="Times New Roman"/>
                <w:sz w:val="24"/>
                <w:szCs w:val="24"/>
              </w:rPr>
            </w:pPr>
          </w:p>
          <w:p w:rsidR="002A38CE" w:rsidRPr="00E77E6B" w:rsidRDefault="002A38CE" w:rsidP="00725D2A">
            <w:pPr>
              <w:rPr>
                <w:rFonts w:ascii="Times New Roman" w:hAnsi="Times New Roman" w:cs="Times New Roman"/>
                <w:sz w:val="24"/>
                <w:szCs w:val="24"/>
              </w:rPr>
            </w:pPr>
          </w:p>
          <w:p w:rsidR="002A38CE" w:rsidRPr="00E77E6B" w:rsidRDefault="002A38CE" w:rsidP="00BA2B77">
            <w:pPr>
              <w:rPr>
                <w:rFonts w:ascii="Times New Roman" w:hAnsi="Times New Roman" w:cs="Times New Roman"/>
                <w:sz w:val="24"/>
                <w:szCs w:val="24"/>
              </w:rPr>
            </w:pPr>
            <w:r w:rsidRPr="00E77E6B">
              <w:rPr>
                <w:rFonts w:ascii="Times New Roman" w:hAnsi="Times New Roman" w:cs="Times New Roman"/>
                <w:sz w:val="24"/>
                <w:szCs w:val="24"/>
              </w:rPr>
              <w:t>20</w:t>
            </w:r>
            <w:r w:rsidR="007A5E08">
              <w:rPr>
                <w:rFonts w:ascii="Times New Roman" w:hAnsi="Times New Roman" w:cs="Times New Roman"/>
                <w:sz w:val="24"/>
                <w:szCs w:val="24"/>
              </w:rPr>
              <w:t>24</w:t>
            </w:r>
            <w:r w:rsidR="00BA2B77">
              <w:rPr>
                <w:rFonts w:ascii="Times New Roman" w:hAnsi="Times New Roman" w:cs="Times New Roman"/>
                <w:sz w:val="24"/>
                <w:szCs w:val="24"/>
              </w:rPr>
              <w:t xml:space="preserve"> </w:t>
            </w:r>
            <w:r w:rsidRPr="00E77E6B">
              <w:rPr>
                <w:rFonts w:ascii="Times New Roman" w:hAnsi="Times New Roman" w:cs="Times New Roman"/>
                <w:sz w:val="24"/>
                <w:szCs w:val="24"/>
              </w:rPr>
              <w:t>GERÇEKLEŞME TOPLAMI</w:t>
            </w:r>
          </w:p>
        </w:tc>
        <w:tc>
          <w:tcPr>
            <w:tcW w:w="1984" w:type="dxa"/>
            <w:vMerge w:val="restart"/>
            <w:shd w:val="clear" w:color="auto" w:fill="F4B083" w:themeFill="accent2" w:themeFillTint="99"/>
          </w:tcPr>
          <w:p w:rsidR="002A38CE" w:rsidRPr="00E77E6B" w:rsidRDefault="002A38CE" w:rsidP="00725D2A">
            <w:pPr>
              <w:rPr>
                <w:rFonts w:ascii="Times New Roman" w:hAnsi="Times New Roman" w:cs="Times New Roman"/>
                <w:sz w:val="24"/>
                <w:szCs w:val="24"/>
              </w:rPr>
            </w:pPr>
          </w:p>
          <w:p w:rsidR="002A38CE" w:rsidRPr="00E77E6B" w:rsidRDefault="002A38CE" w:rsidP="00725D2A">
            <w:pPr>
              <w:rPr>
                <w:rFonts w:ascii="Times New Roman" w:hAnsi="Times New Roman" w:cs="Times New Roman"/>
                <w:sz w:val="24"/>
                <w:szCs w:val="24"/>
              </w:rPr>
            </w:pPr>
          </w:p>
          <w:p w:rsidR="002A38CE" w:rsidRPr="00E77E6B" w:rsidRDefault="002A38CE" w:rsidP="00BA2B77">
            <w:pPr>
              <w:rPr>
                <w:rFonts w:ascii="Times New Roman" w:hAnsi="Times New Roman" w:cs="Times New Roman"/>
                <w:sz w:val="24"/>
                <w:szCs w:val="24"/>
              </w:rPr>
            </w:pPr>
            <w:r w:rsidRPr="00E77E6B">
              <w:rPr>
                <w:rFonts w:ascii="Times New Roman" w:hAnsi="Times New Roman" w:cs="Times New Roman"/>
                <w:sz w:val="24"/>
                <w:szCs w:val="24"/>
              </w:rPr>
              <w:t>20</w:t>
            </w:r>
            <w:r w:rsidR="006F0760">
              <w:rPr>
                <w:rFonts w:ascii="Times New Roman" w:hAnsi="Times New Roman" w:cs="Times New Roman"/>
                <w:sz w:val="24"/>
                <w:szCs w:val="24"/>
              </w:rPr>
              <w:t>25</w:t>
            </w:r>
            <w:r w:rsidRPr="00E77E6B">
              <w:rPr>
                <w:rFonts w:ascii="Times New Roman" w:hAnsi="Times New Roman" w:cs="Times New Roman"/>
                <w:sz w:val="24"/>
                <w:szCs w:val="24"/>
              </w:rPr>
              <w:t xml:space="preserve"> BÜTÇE</w:t>
            </w:r>
          </w:p>
        </w:tc>
        <w:tc>
          <w:tcPr>
            <w:tcW w:w="3686" w:type="dxa"/>
            <w:gridSpan w:val="2"/>
            <w:vMerge w:val="restart"/>
            <w:shd w:val="clear" w:color="auto" w:fill="F4B083" w:themeFill="accent2" w:themeFillTint="99"/>
          </w:tcPr>
          <w:p w:rsidR="002A38CE" w:rsidRPr="00E77E6B" w:rsidRDefault="002A38CE" w:rsidP="00725D2A">
            <w:pPr>
              <w:rPr>
                <w:rFonts w:ascii="Times New Roman" w:hAnsi="Times New Roman" w:cs="Times New Roman"/>
                <w:sz w:val="24"/>
                <w:szCs w:val="24"/>
              </w:rPr>
            </w:pPr>
            <w:r w:rsidRPr="00E77E6B">
              <w:rPr>
                <w:rFonts w:ascii="Times New Roman" w:hAnsi="Times New Roman" w:cs="Times New Roman"/>
                <w:sz w:val="24"/>
                <w:szCs w:val="24"/>
              </w:rPr>
              <w:t>OCAK –HAZİRAN GERÇEKLEŞME TOPLAMI</w:t>
            </w:r>
          </w:p>
        </w:tc>
        <w:tc>
          <w:tcPr>
            <w:tcW w:w="1134" w:type="dxa"/>
            <w:vMerge w:val="restart"/>
            <w:shd w:val="clear" w:color="auto" w:fill="F4B083" w:themeFill="accent2" w:themeFillTint="99"/>
          </w:tcPr>
          <w:p w:rsidR="002A38CE" w:rsidRPr="00E77E6B" w:rsidRDefault="002A38CE" w:rsidP="00725D2A">
            <w:pPr>
              <w:rPr>
                <w:rFonts w:ascii="Times New Roman" w:hAnsi="Times New Roman" w:cs="Times New Roman"/>
                <w:sz w:val="24"/>
                <w:szCs w:val="24"/>
              </w:rPr>
            </w:pPr>
          </w:p>
          <w:p w:rsidR="002A38CE" w:rsidRPr="00E77E6B" w:rsidRDefault="002A38CE" w:rsidP="00725D2A">
            <w:pPr>
              <w:rPr>
                <w:rFonts w:ascii="Times New Roman" w:hAnsi="Times New Roman" w:cs="Times New Roman"/>
                <w:sz w:val="24"/>
                <w:szCs w:val="24"/>
              </w:rPr>
            </w:pPr>
          </w:p>
          <w:p w:rsidR="002A38CE" w:rsidRPr="001522A7" w:rsidRDefault="002A38CE" w:rsidP="00725D2A">
            <w:pPr>
              <w:rPr>
                <w:rFonts w:ascii="Times New Roman" w:hAnsi="Times New Roman" w:cs="Times New Roman"/>
                <w:sz w:val="20"/>
                <w:szCs w:val="20"/>
              </w:rPr>
            </w:pPr>
            <w:r w:rsidRPr="001522A7">
              <w:rPr>
                <w:rFonts w:ascii="Times New Roman" w:hAnsi="Times New Roman" w:cs="Times New Roman"/>
                <w:sz w:val="20"/>
                <w:szCs w:val="20"/>
              </w:rPr>
              <w:t>ARTIŞ ORANI (%)</w:t>
            </w:r>
          </w:p>
        </w:tc>
        <w:tc>
          <w:tcPr>
            <w:tcW w:w="1984" w:type="dxa"/>
            <w:gridSpan w:val="2"/>
            <w:tcBorders>
              <w:bottom w:val="nil"/>
              <w:right w:val="single" w:sz="4" w:space="0" w:color="auto"/>
            </w:tcBorders>
            <w:shd w:val="clear" w:color="auto" w:fill="F4B083" w:themeFill="accent2" w:themeFillTint="99"/>
          </w:tcPr>
          <w:p w:rsidR="002A38CE" w:rsidRPr="00E77E6B" w:rsidRDefault="002A38CE" w:rsidP="00725D2A">
            <w:pPr>
              <w:rPr>
                <w:rFonts w:ascii="Times New Roman" w:hAnsi="Times New Roman" w:cs="Times New Roman"/>
                <w:sz w:val="24"/>
                <w:szCs w:val="24"/>
              </w:rPr>
            </w:pPr>
            <w:r w:rsidRPr="00E77E6B">
              <w:rPr>
                <w:rFonts w:ascii="Times New Roman" w:hAnsi="Times New Roman" w:cs="Times New Roman"/>
                <w:sz w:val="24"/>
                <w:szCs w:val="24"/>
              </w:rPr>
              <w:t>OCAK  - HAZİRAN GERÇEKLEŞME ORANI</w:t>
            </w:r>
          </w:p>
          <w:p w:rsidR="002A38CE" w:rsidRPr="00E77E6B" w:rsidRDefault="002A38CE" w:rsidP="00725D2A">
            <w:pPr>
              <w:rPr>
                <w:rFonts w:ascii="Times New Roman" w:hAnsi="Times New Roman" w:cs="Times New Roman"/>
                <w:sz w:val="24"/>
                <w:szCs w:val="24"/>
              </w:rPr>
            </w:pPr>
            <w:r w:rsidRPr="00E77E6B">
              <w:rPr>
                <w:rFonts w:ascii="Times New Roman" w:hAnsi="Times New Roman" w:cs="Times New Roman"/>
                <w:sz w:val="24"/>
                <w:szCs w:val="24"/>
              </w:rPr>
              <w:t>(%)</w:t>
            </w:r>
          </w:p>
        </w:tc>
      </w:tr>
      <w:tr w:rsidR="002A38CE" w:rsidRPr="00964830" w:rsidTr="00A41965">
        <w:trPr>
          <w:trHeight w:val="253"/>
        </w:trPr>
        <w:tc>
          <w:tcPr>
            <w:tcW w:w="4253" w:type="dxa"/>
            <w:gridSpan w:val="2"/>
            <w:vMerge/>
          </w:tcPr>
          <w:p w:rsidR="002A38CE" w:rsidRPr="00E77E6B" w:rsidRDefault="002A38CE" w:rsidP="00725D2A">
            <w:pPr>
              <w:rPr>
                <w:rFonts w:ascii="Times New Roman" w:hAnsi="Times New Roman" w:cs="Times New Roman"/>
                <w:sz w:val="24"/>
                <w:szCs w:val="24"/>
              </w:rPr>
            </w:pPr>
          </w:p>
        </w:tc>
        <w:tc>
          <w:tcPr>
            <w:tcW w:w="1843" w:type="dxa"/>
            <w:vMerge/>
          </w:tcPr>
          <w:p w:rsidR="002A38CE" w:rsidRPr="00E77E6B" w:rsidRDefault="002A38CE" w:rsidP="00725D2A">
            <w:pPr>
              <w:rPr>
                <w:rFonts w:ascii="Times New Roman" w:hAnsi="Times New Roman" w:cs="Times New Roman"/>
                <w:sz w:val="24"/>
                <w:szCs w:val="24"/>
              </w:rPr>
            </w:pPr>
          </w:p>
        </w:tc>
        <w:tc>
          <w:tcPr>
            <w:tcW w:w="1984" w:type="dxa"/>
            <w:vMerge/>
          </w:tcPr>
          <w:p w:rsidR="002A38CE" w:rsidRPr="00E77E6B" w:rsidRDefault="002A38CE" w:rsidP="00725D2A">
            <w:pPr>
              <w:rPr>
                <w:rFonts w:ascii="Times New Roman" w:hAnsi="Times New Roman" w:cs="Times New Roman"/>
                <w:sz w:val="24"/>
                <w:szCs w:val="24"/>
              </w:rPr>
            </w:pPr>
          </w:p>
        </w:tc>
        <w:tc>
          <w:tcPr>
            <w:tcW w:w="3686" w:type="dxa"/>
            <w:gridSpan w:val="2"/>
            <w:vMerge/>
            <w:tcBorders>
              <w:bottom w:val="single" w:sz="4" w:space="0" w:color="auto"/>
            </w:tcBorders>
          </w:tcPr>
          <w:p w:rsidR="002A38CE" w:rsidRPr="00E77E6B" w:rsidRDefault="002A38CE" w:rsidP="00725D2A">
            <w:pPr>
              <w:rPr>
                <w:rFonts w:ascii="Times New Roman" w:hAnsi="Times New Roman" w:cs="Times New Roman"/>
                <w:sz w:val="24"/>
                <w:szCs w:val="24"/>
              </w:rPr>
            </w:pPr>
          </w:p>
        </w:tc>
        <w:tc>
          <w:tcPr>
            <w:tcW w:w="1134" w:type="dxa"/>
            <w:vMerge/>
          </w:tcPr>
          <w:p w:rsidR="002A38CE" w:rsidRPr="00E77E6B" w:rsidRDefault="002A38CE" w:rsidP="00725D2A">
            <w:pPr>
              <w:rPr>
                <w:rFonts w:ascii="Times New Roman" w:hAnsi="Times New Roman" w:cs="Times New Roman"/>
                <w:sz w:val="24"/>
                <w:szCs w:val="24"/>
              </w:rPr>
            </w:pPr>
          </w:p>
        </w:tc>
        <w:tc>
          <w:tcPr>
            <w:tcW w:w="1984" w:type="dxa"/>
            <w:gridSpan w:val="2"/>
            <w:tcBorders>
              <w:top w:val="nil"/>
              <w:bottom w:val="single" w:sz="4" w:space="0" w:color="auto"/>
              <w:right w:val="single" w:sz="4" w:space="0" w:color="auto"/>
            </w:tcBorders>
            <w:shd w:val="clear" w:color="auto" w:fill="F4B083" w:themeFill="accent2" w:themeFillTint="99"/>
          </w:tcPr>
          <w:p w:rsidR="002A38CE" w:rsidRPr="00E77E6B" w:rsidRDefault="002A38CE" w:rsidP="00E77E6B">
            <w:pPr>
              <w:jc w:val="center"/>
              <w:rPr>
                <w:rFonts w:ascii="Times New Roman" w:hAnsi="Times New Roman" w:cs="Times New Roman"/>
                <w:sz w:val="24"/>
                <w:szCs w:val="24"/>
              </w:rPr>
            </w:pPr>
          </w:p>
        </w:tc>
      </w:tr>
      <w:tr w:rsidR="002A38CE" w:rsidRPr="00964830" w:rsidTr="00A41965">
        <w:trPr>
          <w:trHeight w:val="255"/>
        </w:trPr>
        <w:tc>
          <w:tcPr>
            <w:tcW w:w="4253" w:type="dxa"/>
            <w:gridSpan w:val="2"/>
            <w:vMerge/>
          </w:tcPr>
          <w:p w:rsidR="002A38CE" w:rsidRPr="00E77E6B" w:rsidRDefault="002A38CE" w:rsidP="00725D2A">
            <w:pPr>
              <w:rPr>
                <w:rFonts w:ascii="Times New Roman" w:hAnsi="Times New Roman" w:cs="Times New Roman"/>
                <w:sz w:val="24"/>
                <w:szCs w:val="24"/>
              </w:rPr>
            </w:pPr>
          </w:p>
        </w:tc>
        <w:tc>
          <w:tcPr>
            <w:tcW w:w="1843" w:type="dxa"/>
            <w:vMerge/>
          </w:tcPr>
          <w:p w:rsidR="002A38CE" w:rsidRPr="00E77E6B" w:rsidRDefault="002A38CE" w:rsidP="00725D2A">
            <w:pPr>
              <w:rPr>
                <w:rFonts w:ascii="Times New Roman" w:hAnsi="Times New Roman" w:cs="Times New Roman"/>
                <w:sz w:val="24"/>
                <w:szCs w:val="24"/>
              </w:rPr>
            </w:pPr>
          </w:p>
        </w:tc>
        <w:tc>
          <w:tcPr>
            <w:tcW w:w="1984" w:type="dxa"/>
            <w:vMerge/>
          </w:tcPr>
          <w:p w:rsidR="002A38CE" w:rsidRPr="00E77E6B" w:rsidRDefault="002A38CE" w:rsidP="00725D2A">
            <w:pPr>
              <w:rPr>
                <w:rFonts w:ascii="Times New Roman" w:hAnsi="Times New Roman" w:cs="Times New Roman"/>
                <w:sz w:val="24"/>
                <w:szCs w:val="24"/>
              </w:rPr>
            </w:pPr>
          </w:p>
        </w:tc>
        <w:tc>
          <w:tcPr>
            <w:tcW w:w="1843" w:type="dxa"/>
            <w:tcBorders>
              <w:top w:val="single" w:sz="4" w:space="0" w:color="auto"/>
              <w:right w:val="single" w:sz="4" w:space="0" w:color="auto"/>
            </w:tcBorders>
            <w:shd w:val="clear" w:color="auto" w:fill="F4B083" w:themeFill="accent2" w:themeFillTint="99"/>
          </w:tcPr>
          <w:p w:rsidR="002A38CE" w:rsidRPr="00E77E6B" w:rsidRDefault="002A38CE" w:rsidP="00BA2B77">
            <w:pPr>
              <w:rPr>
                <w:rFonts w:ascii="Times New Roman" w:hAnsi="Times New Roman" w:cs="Times New Roman"/>
                <w:sz w:val="24"/>
                <w:szCs w:val="24"/>
              </w:rPr>
            </w:pPr>
            <w:r w:rsidRPr="00E77E6B">
              <w:rPr>
                <w:rFonts w:ascii="Times New Roman" w:hAnsi="Times New Roman" w:cs="Times New Roman"/>
                <w:sz w:val="24"/>
                <w:szCs w:val="24"/>
              </w:rPr>
              <w:t>20</w:t>
            </w:r>
            <w:r w:rsidR="00A05DD6">
              <w:rPr>
                <w:rFonts w:ascii="Times New Roman" w:hAnsi="Times New Roman" w:cs="Times New Roman"/>
                <w:sz w:val="24"/>
                <w:szCs w:val="24"/>
              </w:rPr>
              <w:t>24</w:t>
            </w:r>
          </w:p>
        </w:tc>
        <w:tc>
          <w:tcPr>
            <w:tcW w:w="1843" w:type="dxa"/>
            <w:tcBorders>
              <w:top w:val="single" w:sz="4" w:space="0" w:color="auto"/>
              <w:left w:val="single" w:sz="4" w:space="0" w:color="auto"/>
            </w:tcBorders>
            <w:shd w:val="clear" w:color="auto" w:fill="F4B083" w:themeFill="accent2" w:themeFillTint="99"/>
          </w:tcPr>
          <w:p w:rsidR="002A38CE" w:rsidRPr="00E77E6B" w:rsidRDefault="002A38CE" w:rsidP="00BA2B77">
            <w:pPr>
              <w:rPr>
                <w:rFonts w:ascii="Times New Roman" w:hAnsi="Times New Roman" w:cs="Times New Roman"/>
                <w:sz w:val="24"/>
                <w:szCs w:val="24"/>
              </w:rPr>
            </w:pPr>
            <w:r w:rsidRPr="00E77E6B">
              <w:rPr>
                <w:rFonts w:ascii="Times New Roman" w:hAnsi="Times New Roman" w:cs="Times New Roman"/>
                <w:sz w:val="24"/>
                <w:szCs w:val="24"/>
              </w:rPr>
              <w:t>20</w:t>
            </w:r>
            <w:r w:rsidR="00A05DD6">
              <w:rPr>
                <w:rFonts w:ascii="Times New Roman" w:hAnsi="Times New Roman" w:cs="Times New Roman"/>
                <w:sz w:val="24"/>
                <w:szCs w:val="24"/>
              </w:rPr>
              <w:t>25</w:t>
            </w:r>
          </w:p>
        </w:tc>
        <w:tc>
          <w:tcPr>
            <w:tcW w:w="1134" w:type="dxa"/>
            <w:vMerge/>
          </w:tcPr>
          <w:p w:rsidR="002A38CE" w:rsidRPr="00E77E6B" w:rsidRDefault="002A38CE" w:rsidP="00725D2A">
            <w:pPr>
              <w:rPr>
                <w:rFonts w:ascii="Times New Roman" w:hAnsi="Times New Roman" w:cs="Times New Roman"/>
                <w:sz w:val="24"/>
                <w:szCs w:val="24"/>
              </w:rPr>
            </w:pPr>
          </w:p>
        </w:tc>
        <w:tc>
          <w:tcPr>
            <w:tcW w:w="850" w:type="dxa"/>
            <w:tcBorders>
              <w:top w:val="single" w:sz="4" w:space="0" w:color="auto"/>
              <w:bottom w:val="single" w:sz="4" w:space="0" w:color="auto"/>
              <w:right w:val="single" w:sz="4" w:space="0" w:color="auto"/>
            </w:tcBorders>
            <w:shd w:val="clear" w:color="auto" w:fill="F4B083" w:themeFill="accent2" w:themeFillTint="99"/>
          </w:tcPr>
          <w:p w:rsidR="002A38CE" w:rsidRPr="00E77E6B" w:rsidRDefault="002A38CE" w:rsidP="00BA2B77">
            <w:pPr>
              <w:rPr>
                <w:rFonts w:ascii="Times New Roman" w:hAnsi="Times New Roman" w:cs="Times New Roman"/>
                <w:sz w:val="24"/>
                <w:szCs w:val="24"/>
              </w:rPr>
            </w:pPr>
            <w:r w:rsidRPr="00E77E6B">
              <w:rPr>
                <w:rFonts w:ascii="Times New Roman" w:hAnsi="Times New Roman" w:cs="Times New Roman"/>
                <w:sz w:val="24"/>
                <w:szCs w:val="24"/>
              </w:rPr>
              <w:t>20</w:t>
            </w:r>
            <w:r w:rsidR="00A05DD6">
              <w:rPr>
                <w:rFonts w:ascii="Times New Roman" w:hAnsi="Times New Roman" w:cs="Times New Roman"/>
                <w:sz w:val="24"/>
                <w:szCs w:val="24"/>
              </w:rPr>
              <w:t>24</w:t>
            </w:r>
          </w:p>
        </w:tc>
        <w:tc>
          <w:tcPr>
            <w:tcW w:w="1134" w:type="dxa"/>
            <w:tcBorders>
              <w:top w:val="single" w:sz="4" w:space="0" w:color="auto"/>
              <w:bottom w:val="single" w:sz="4" w:space="0" w:color="auto"/>
              <w:right w:val="single" w:sz="4" w:space="0" w:color="auto"/>
            </w:tcBorders>
            <w:shd w:val="clear" w:color="auto" w:fill="F4B083" w:themeFill="accent2" w:themeFillTint="99"/>
          </w:tcPr>
          <w:p w:rsidR="002A38CE" w:rsidRPr="00E77E6B" w:rsidRDefault="002A38CE" w:rsidP="00BA2B77">
            <w:pPr>
              <w:rPr>
                <w:rFonts w:ascii="Times New Roman" w:hAnsi="Times New Roman" w:cs="Times New Roman"/>
                <w:sz w:val="24"/>
                <w:szCs w:val="24"/>
              </w:rPr>
            </w:pPr>
            <w:r w:rsidRPr="00E77E6B">
              <w:rPr>
                <w:rFonts w:ascii="Times New Roman" w:hAnsi="Times New Roman" w:cs="Times New Roman"/>
                <w:sz w:val="24"/>
                <w:szCs w:val="24"/>
              </w:rPr>
              <w:t>20</w:t>
            </w:r>
            <w:r w:rsidR="00A05DD6">
              <w:rPr>
                <w:rFonts w:ascii="Times New Roman" w:hAnsi="Times New Roman" w:cs="Times New Roman"/>
                <w:sz w:val="24"/>
                <w:szCs w:val="24"/>
              </w:rPr>
              <w:t>25</w:t>
            </w:r>
          </w:p>
        </w:tc>
      </w:tr>
      <w:tr w:rsidR="00D70FD2" w:rsidRPr="00964830" w:rsidTr="00A41965">
        <w:trPr>
          <w:trHeight w:val="595"/>
        </w:trPr>
        <w:tc>
          <w:tcPr>
            <w:tcW w:w="425" w:type="dxa"/>
          </w:tcPr>
          <w:p w:rsidR="00D70FD2" w:rsidRPr="00E77E6B" w:rsidRDefault="00D70FD2" w:rsidP="00725D2A">
            <w:pPr>
              <w:rPr>
                <w:rFonts w:ascii="Times New Roman" w:hAnsi="Times New Roman" w:cs="Times New Roman"/>
                <w:sz w:val="24"/>
                <w:szCs w:val="24"/>
              </w:rPr>
            </w:pPr>
          </w:p>
        </w:tc>
        <w:tc>
          <w:tcPr>
            <w:tcW w:w="3828" w:type="dxa"/>
          </w:tcPr>
          <w:p w:rsidR="00D70FD2" w:rsidRPr="00A05DD6" w:rsidRDefault="00D70FD2" w:rsidP="00A05DD6">
            <w:pPr>
              <w:rPr>
                <w:rFonts w:ascii="Times New Roman" w:hAnsi="Times New Roman" w:cs="Times New Roman"/>
                <w:b/>
                <w:sz w:val="24"/>
                <w:szCs w:val="24"/>
              </w:rPr>
            </w:pPr>
            <w:r>
              <w:rPr>
                <w:rFonts w:ascii="Times New Roman" w:hAnsi="Times New Roman" w:cs="Times New Roman"/>
                <w:b/>
                <w:sz w:val="24"/>
                <w:szCs w:val="24"/>
              </w:rPr>
              <w:t>BÜTÇE GELİRLERİ TOPLAMI</w:t>
            </w:r>
          </w:p>
        </w:tc>
        <w:tc>
          <w:tcPr>
            <w:tcW w:w="1843" w:type="dxa"/>
          </w:tcPr>
          <w:p w:rsidR="00D70FD2" w:rsidRDefault="00D70FD2" w:rsidP="00661A9C">
            <w:pPr>
              <w:jc w:val="center"/>
              <w:rPr>
                <w:rFonts w:ascii="Times New Roman" w:hAnsi="Times New Roman" w:cs="Times New Roman"/>
                <w:sz w:val="24"/>
                <w:szCs w:val="24"/>
              </w:rPr>
            </w:pPr>
          </w:p>
          <w:p w:rsidR="00D70FD2" w:rsidRPr="00E77E6B" w:rsidRDefault="00D70FD2" w:rsidP="00661A9C">
            <w:pPr>
              <w:jc w:val="center"/>
              <w:rPr>
                <w:rFonts w:ascii="Times New Roman" w:hAnsi="Times New Roman" w:cs="Times New Roman"/>
                <w:sz w:val="24"/>
                <w:szCs w:val="24"/>
              </w:rPr>
            </w:pPr>
            <w:r>
              <w:rPr>
                <w:rFonts w:ascii="Times New Roman" w:hAnsi="Times New Roman" w:cs="Times New Roman"/>
                <w:sz w:val="24"/>
                <w:szCs w:val="24"/>
              </w:rPr>
              <w:t>661.262.660,69</w:t>
            </w:r>
          </w:p>
        </w:tc>
        <w:tc>
          <w:tcPr>
            <w:tcW w:w="1984" w:type="dxa"/>
          </w:tcPr>
          <w:p w:rsidR="00D70FD2" w:rsidRDefault="00D70FD2" w:rsidP="00661A9C">
            <w:pPr>
              <w:jc w:val="center"/>
              <w:rPr>
                <w:rFonts w:ascii="Times New Roman" w:hAnsi="Times New Roman" w:cs="Times New Roman"/>
                <w:sz w:val="24"/>
                <w:szCs w:val="24"/>
              </w:rPr>
            </w:pPr>
          </w:p>
          <w:p w:rsidR="00D70FD2" w:rsidRPr="00E77E6B" w:rsidRDefault="00D70FD2" w:rsidP="00661A9C">
            <w:pPr>
              <w:jc w:val="center"/>
              <w:rPr>
                <w:rFonts w:ascii="Times New Roman" w:hAnsi="Times New Roman" w:cs="Times New Roman"/>
                <w:sz w:val="24"/>
                <w:szCs w:val="24"/>
              </w:rPr>
            </w:pPr>
            <w:r>
              <w:rPr>
                <w:rFonts w:ascii="Times New Roman" w:hAnsi="Times New Roman" w:cs="Times New Roman"/>
                <w:sz w:val="24"/>
                <w:szCs w:val="24"/>
              </w:rPr>
              <w:t>1.421.198.824,39</w:t>
            </w:r>
          </w:p>
        </w:tc>
        <w:tc>
          <w:tcPr>
            <w:tcW w:w="1843" w:type="dxa"/>
            <w:tcBorders>
              <w:right w:val="single" w:sz="4" w:space="0" w:color="auto"/>
            </w:tcBorders>
          </w:tcPr>
          <w:p w:rsidR="00D70FD2" w:rsidRPr="00C56024" w:rsidRDefault="00D70FD2" w:rsidP="00661A9C">
            <w:pPr>
              <w:jc w:val="center"/>
              <w:rPr>
                <w:rFonts w:ascii="Times New Roman" w:hAnsi="Times New Roman" w:cs="Times New Roman"/>
                <w:sz w:val="24"/>
                <w:szCs w:val="24"/>
              </w:rPr>
            </w:pPr>
          </w:p>
          <w:p w:rsidR="00D70FD2" w:rsidRPr="00C56024" w:rsidRDefault="00D70FD2" w:rsidP="00661A9C">
            <w:pPr>
              <w:jc w:val="center"/>
              <w:rPr>
                <w:rFonts w:ascii="Times New Roman" w:hAnsi="Times New Roman" w:cs="Times New Roman"/>
                <w:sz w:val="24"/>
                <w:szCs w:val="24"/>
              </w:rPr>
            </w:pPr>
            <w:r w:rsidRPr="00C56024">
              <w:rPr>
                <w:rFonts w:ascii="Times New Roman" w:hAnsi="Times New Roman" w:cs="Times New Roman"/>
                <w:sz w:val="24"/>
                <w:szCs w:val="24"/>
              </w:rPr>
              <w:t>303.181.966,43</w:t>
            </w:r>
          </w:p>
        </w:tc>
        <w:tc>
          <w:tcPr>
            <w:tcW w:w="1843" w:type="dxa"/>
            <w:tcBorders>
              <w:left w:val="single" w:sz="4" w:space="0" w:color="auto"/>
            </w:tcBorders>
          </w:tcPr>
          <w:p w:rsidR="00D70FD2" w:rsidRPr="00C56024" w:rsidRDefault="00D70FD2" w:rsidP="00661A9C">
            <w:pPr>
              <w:jc w:val="center"/>
              <w:rPr>
                <w:rFonts w:ascii="Times New Roman" w:hAnsi="Times New Roman" w:cs="Times New Roman"/>
                <w:sz w:val="24"/>
                <w:szCs w:val="24"/>
              </w:rPr>
            </w:pPr>
          </w:p>
          <w:p w:rsidR="00D70FD2" w:rsidRPr="00C56024" w:rsidRDefault="00A05BC6" w:rsidP="00FC24E8">
            <w:pPr>
              <w:jc w:val="center"/>
              <w:rPr>
                <w:rFonts w:ascii="Times New Roman" w:hAnsi="Times New Roman" w:cs="Times New Roman"/>
                <w:sz w:val="24"/>
                <w:szCs w:val="24"/>
              </w:rPr>
            </w:pPr>
            <w:r w:rsidRPr="00C56024">
              <w:rPr>
                <w:rFonts w:ascii="Times New Roman" w:hAnsi="Times New Roman" w:cs="Times New Roman"/>
                <w:sz w:val="24"/>
                <w:szCs w:val="24"/>
              </w:rPr>
              <w:t>418.718.105,57</w:t>
            </w:r>
          </w:p>
        </w:tc>
        <w:tc>
          <w:tcPr>
            <w:tcW w:w="1134" w:type="dxa"/>
          </w:tcPr>
          <w:p w:rsidR="00D70FD2" w:rsidRPr="00C56024" w:rsidRDefault="00D70FD2" w:rsidP="00661A9C">
            <w:pPr>
              <w:jc w:val="center"/>
              <w:rPr>
                <w:rFonts w:ascii="Times New Roman" w:hAnsi="Times New Roman" w:cs="Times New Roman"/>
                <w:sz w:val="24"/>
                <w:szCs w:val="24"/>
              </w:rPr>
            </w:pPr>
          </w:p>
          <w:p w:rsidR="00D70FD2" w:rsidRPr="00C56024" w:rsidRDefault="00A05BC6" w:rsidP="00661A9C">
            <w:pPr>
              <w:jc w:val="center"/>
              <w:rPr>
                <w:rFonts w:ascii="Times New Roman" w:hAnsi="Times New Roman" w:cs="Times New Roman"/>
                <w:sz w:val="24"/>
                <w:szCs w:val="24"/>
              </w:rPr>
            </w:pPr>
            <w:r w:rsidRPr="00C56024">
              <w:rPr>
                <w:rFonts w:ascii="Times New Roman" w:hAnsi="Times New Roman" w:cs="Times New Roman"/>
                <w:sz w:val="24"/>
                <w:szCs w:val="24"/>
              </w:rPr>
              <w:t>38,11</w:t>
            </w:r>
          </w:p>
        </w:tc>
        <w:tc>
          <w:tcPr>
            <w:tcW w:w="850" w:type="dxa"/>
            <w:tcBorders>
              <w:right w:val="single" w:sz="4" w:space="0" w:color="auto"/>
            </w:tcBorders>
          </w:tcPr>
          <w:p w:rsidR="00D70FD2" w:rsidRPr="00C56024" w:rsidRDefault="00D70FD2" w:rsidP="00661A9C">
            <w:pPr>
              <w:jc w:val="center"/>
              <w:rPr>
                <w:rFonts w:ascii="Times New Roman" w:hAnsi="Times New Roman" w:cs="Times New Roman"/>
                <w:sz w:val="24"/>
                <w:szCs w:val="24"/>
              </w:rPr>
            </w:pPr>
          </w:p>
          <w:p w:rsidR="00D70FD2" w:rsidRPr="00C56024" w:rsidRDefault="003306F7" w:rsidP="00661A9C">
            <w:pPr>
              <w:jc w:val="center"/>
              <w:rPr>
                <w:rFonts w:ascii="Times New Roman" w:hAnsi="Times New Roman" w:cs="Times New Roman"/>
                <w:sz w:val="24"/>
                <w:szCs w:val="24"/>
              </w:rPr>
            </w:pPr>
            <w:r w:rsidRPr="00C56024">
              <w:rPr>
                <w:rFonts w:ascii="Times New Roman" w:hAnsi="Times New Roman" w:cs="Times New Roman"/>
                <w:sz w:val="24"/>
                <w:szCs w:val="24"/>
              </w:rPr>
              <w:t>45,84</w:t>
            </w:r>
          </w:p>
        </w:tc>
        <w:tc>
          <w:tcPr>
            <w:tcW w:w="1134" w:type="dxa"/>
            <w:tcBorders>
              <w:left w:val="single" w:sz="4" w:space="0" w:color="auto"/>
              <w:right w:val="single" w:sz="4" w:space="0" w:color="auto"/>
            </w:tcBorders>
          </w:tcPr>
          <w:p w:rsidR="00D70FD2" w:rsidRPr="00C56024" w:rsidRDefault="00D70FD2" w:rsidP="00661A9C">
            <w:pPr>
              <w:jc w:val="center"/>
              <w:rPr>
                <w:rFonts w:ascii="Times New Roman" w:hAnsi="Times New Roman" w:cs="Times New Roman"/>
                <w:sz w:val="24"/>
                <w:szCs w:val="24"/>
              </w:rPr>
            </w:pPr>
          </w:p>
          <w:p w:rsidR="00D70FD2" w:rsidRPr="00C56024" w:rsidRDefault="002E1736" w:rsidP="00661A9C">
            <w:pPr>
              <w:jc w:val="center"/>
              <w:rPr>
                <w:rFonts w:ascii="Times New Roman" w:hAnsi="Times New Roman" w:cs="Times New Roman"/>
                <w:sz w:val="24"/>
                <w:szCs w:val="24"/>
              </w:rPr>
            </w:pPr>
            <w:r w:rsidRPr="00C56024">
              <w:rPr>
                <w:rFonts w:ascii="Times New Roman" w:hAnsi="Times New Roman" w:cs="Times New Roman"/>
                <w:sz w:val="24"/>
                <w:szCs w:val="24"/>
              </w:rPr>
              <w:t>29,46</w:t>
            </w:r>
          </w:p>
        </w:tc>
      </w:tr>
      <w:tr w:rsidR="00D70FD2" w:rsidRPr="00964830" w:rsidTr="00A41965">
        <w:tc>
          <w:tcPr>
            <w:tcW w:w="425" w:type="dxa"/>
          </w:tcPr>
          <w:p w:rsidR="00D70FD2" w:rsidRPr="00E77E6B" w:rsidRDefault="00D70FD2" w:rsidP="00725D2A">
            <w:pPr>
              <w:rPr>
                <w:rFonts w:ascii="Times New Roman" w:hAnsi="Times New Roman" w:cs="Times New Roman"/>
                <w:sz w:val="24"/>
                <w:szCs w:val="24"/>
              </w:rPr>
            </w:pPr>
            <w:r w:rsidRPr="00E77E6B">
              <w:rPr>
                <w:rFonts w:ascii="Times New Roman" w:hAnsi="Times New Roman" w:cs="Times New Roman"/>
                <w:sz w:val="24"/>
                <w:szCs w:val="24"/>
              </w:rPr>
              <w:t>1</w:t>
            </w:r>
          </w:p>
        </w:tc>
        <w:tc>
          <w:tcPr>
            <w:tcW w:w="3828" w:type="dxa"/>
          </w:tcPr>
          <w:p w:rsidR="00D70FD2" w:rsidRPr="00E77E6B" w:rsidRDefault="00D70FD2" w:rsidP="00725D2A">
            <w:pPr>
              <w:rPr>
                <w:rFonts w:ascii="Times New Roman" w:hAnsi="Times New Roman" w:cs="Times New Roman"/>
                <w:b/>
                <w:sz w:val="24"/>
                <w:szCs w:val="24"/>
              </w:rPr>
            </w:pPr>
            <w:r w:rsidRPr="00E77E6B">
              <w:rPr>
                <w:rFonts w:ascii="Times New Roman" w:hAnsi="Times New Roman" w:cs="Times New Roman"/>
                <w:b/>
                <w:sz w:val="24"/>
                <w:szCs w:val="24"/>
              </w:rPr>
              <w:t>Vergi Gelirleri</w:t>
            </w:r>
          </w:p>
          <w:p w:rsidR="00D70FD2" w:rsidRPr="00E77E6B" w:rsidRDefault="00D70FD2" w:rsidP="00725D2A">
            <w:pPr>
              <w:rPr>
                <w:rFonts w:ascii="Times New Roman" w:hAnsi="Times New Roman" w:cs="Times New Roman"/>
                <w:b/>
                <w:sz w:val="24"/>
                <w:szCs w:val="24"/>
              </w:rPr>
            </w:pPr>
          </w:p>
        </w:tc>
        <w:tc>
          <w:tcPr>
            <w:tcW w:w="1843" w:type="dxa"/>
          </w:tcPr>
          <w:p w:rsidR="00D70FD2" w:rsidRDefault="00D70FD2" w:rsidP="00661A9C">
            <w:pPr>
              <w:jc w:val="center"/>
              <w:rPr>
                <w:rFonts w:ascii="Times New Roman" w:hAnsi="Times New Roman" w:cs="Times New Roman"/>
                <w:sz w:val="24"/>
                <w:szCs w:val="24"/>
              </w:rPr>
            </w:pPr>
          </w:p>
          <w:p w:rsidR="00D70FD2" w:rsidRPr="00E77E6B" w:rsidRDefault="00D70FD2" w:rsidP="00661A9C">
            <w:pPr>
              <w:jc w:val="center"/>
              <w:rPr>
                <w:rFonts w:ascii="Times New Roman" w:hAnsi="Times New Roman" w:cs="Times New Roman"/>
                <w:sz w:val="24"/>
                <w:szCs w:val="24"/>
              </w:rPr>
            </w:pPr>
            <w:r>
              <w:rPr>
                <w:rFonts w:ascii="Times New Roman" w:hAnsi="Times New Roman" w:cs="Times New Roman"/>
                <w:sz w:val="24"/>
                <w:szCs w:val="24"/>
              </w:rPr>
              <w:t>73.579.701,41</w:t>
            </w:r>
          </w:p>
        </w:tc>
        <w:tc>
          <w:tcPr>
            <w:tcW w:w="1984" w:type="dxa"/>
          </w:tcPr>
          <w:p w:rsidR="00D70FD2" w:rsidRDefault="00D70FD2" w:rsidP="00661A9C">
            <w:pPr>
              <w:jc w:val="center"/>
              <w:rPr>
                <w:rFonts w:ascii="Times New Roman" w:hAnsi="Times New Roman" w:cs="Times New Roman"/>
                <w:sz w:val="24"/>
                <w:szCs w:val="24"/>
              </w:rPr>
            </w:pPr>
          </w:p>
          <w:p w:rsidR="00D70FD2" w:rsidRPr="00E77E6B" w:rsidRDefault="00D70FD2" w:rsidP="00661A9C">
            <w:pPr>
              <w:jc w:val="center"/>
              <w:rPr>
                <w:rFonts w:ascii="Times New Roman" w:hAnsi="Times New Roman" w:cs="Times New Roman"/>
                <w:sz w:val="24"/>
                <w:szCs w:val="24"/>
              </w:rPr>
            </w:pPr>
            <w:r>
              <w:rPr>
                <w:rFonts w:ascii="Times New Roman" w:hAnsi="Times New Roman" w:cs="Times New Roman"/>
                <w:sz w:val="24"/>
                <w:szCs w:val="24"/>
              </w:rPr>
              <w:t>156.272.648,11</w:t>
            </w:r>
          </w:p>
        </w:tc>
        <w:tc>
          <w:tcPr>
            <w:tcW w:w="1843" w:type="dxa"/>
          </w:tcPr>
          <w:p w:rsidR="00D70FD2" w:rsidRPr="00C56024" w:rsidRDefault="00D70FD2" w:rsidP="00661A9C">
            <w:pPr>
              <w:jc w:val="center"/>
              <w:rPr>
                <w:rFonts w:ascii="Times New Roman" w:hAnsi="Times New Roman" w:cs="Times New Roman"/>
                <w:sz w:val="24"/>
                <w:szCs w:val="24"/>
              </w:rPr>
            </w:pPr>
          </w:p>
          <w:p w:rsidR="00D70FD2" w:rsidRPr="00C56024" w:rsidRDefault="00D70FD2" w:rsidP="00661A9C">
            <w:pPr>
              <w:jc w:val="center"/>
              <w:rPr>
                <w:rFonts w:ascii="Times New Roman" w:hAnsi="Times New Roman" w:cs="Times New Roman"/>
                <w:sz w:val="24"/>
                <w:szCs w:val="24"/>
              </w:rPr>
            </w:pPr>
            <w:r w:rsidRPr="00C56024">
              <w:rPr>
                <w:rFonts w:ascii="Times New Roman" w:hAnsi="Times New Roman" w:cs="Times New Roman"/>
                <w:sz w:val="24"/>
                <w:szCs w:val="24"/>
              </w:rPr>
              <w:t>42.427.408,66</w:t>
            </w:r>
          </w:p>
        </w:tc>
        <w:tc>
          <w:tcPr>
            <w:tcW w:w="1843" w:type="dxa"/>
          </w:tcPr>
          <w:p w:rsidR="00D70FD2" w:rsidRPr="00C56024" w:rsidRDefault="00D70FD2" w:rsidP="00661A9C">
            <w:pPr>
              <w:jc w:val="center"/>
              <w:rPr>
                <w:rFonts w:ascii="Times New Roman" w:hAnsi="Times New Roman" w:cs="Times New Roman"/>
                <w:sz w:val="24"/>
                <w:szCs w:val="24"/>
              </w:rPr>
            </w:pPr>
          </w:p>
          <w:p w:rsidR="00D70FD2" w:rsidRPr="00C56024" w:rsidRDefault="00A05BC6" w:rsidP="00661A9C">
            <w:pPr>
              <w:jc w:val="center"/>
              <w:rPr>
                <w:rFonts w:ascii="Times New Roman" w:hAnsi="Times New Roman" w:cs="Times New Roman"/>
                <w:sz w:val="24"/>
                <w:szCs w:val="24"/>
              </w:rPr>
            </w:pPr>
            <w:r w:rsidRPr="00C56024">
              <w:rPr>
                <w:rFonts w:ascii="Times New Roman" w:hAnsi="Times New Roman" w:cs="Times New Roman"/>
                <w:sz w:val="24"/>
                <w:szCs w:val="24"/>
              </w:rPr>
              <w:t>58.113.592,83</w:t>
            </w:r>
          </w:p>
        </w:tc>
        <w:tc>
          <w:tcPr>
            <w:tcW w:w="1134" w:type="dxa"/>
          </w:tcPr>
          <w:p w:rsidR="00D70FD2" w:rsidRPr="00C56024" w:rsidRDefault="00D70FD2" w:rsidP="00661A9C">
            <w:pPr>
              <w:jc w:val="center"/>
              <w:rPr>
                <w:rFonts w:ascii="Times New Roman" w:hAnsi="Times New Roman" w:cs="Times New Roman"/>
                <w:sz w:val="24"/>
                <w:szCs w:val="24"/>
              </w:rPr>
            </w:pPr>
          </w:p>
          <w:p w:rsidR="00D70FD2" w:rsidRPr="00C56024" w:rsidRDefault="00A05BC6" w:rsidP="00661A9C">
            <w:pPr>
              <w:jc w:val="center"/>
              <w:rPr>
                <w:rFonts w:ascii="Times New Roman" w:hAnsi="Times New Roman" w:cs="Times New Roman"/>
                <w:sz w:val="24"/>
                <w:szCs w:val="24"/>
              </w:rPr>
            </w:pPr>
            <w:r w:rsidRPr="00C56024">
              <w:rPr>
                <w:rFonts w:ascii="Times New Roman" w:hAnsi="Times New Roman" w:cs="Times New Roman"/>
                <w:sz w:val="24"/>
                <w:szCs w:val="24"/>
              </w:rPr>
              <w:t>36,97</w:t>
            </w:r>
          </w:p>
        </w:tc>
        <w:tc>
          <w:tcPr>
            <w:tcW w:w="850" w:type="dxa"/>
          </w:tcPr>
          <w:p w:rsidR="00D70FD2" w:rsidRPr="00C56024" w:rsidRDefault="00D70FD2" w:rsidP="00661A9C">
            <w:pPr>
              <w:jc w:val="center"/>
              <w:rPr>
                <w:rFonts w:ascii="Times New Roman" w:hAnsi="Times New Roman" w:cs="Times New Roman"/>
                <w:sz w:val="24"/>
                <w:szCs w:val="24"/>
              </w:rPr>
            </w:pPr>
          </w:p>
          <w:p w:rsidR="00D70FD2" w:rsidRPr="00C56024" w:rsidRDefault="003306F7" w:rsidP="00661A9C">
            <w:pPr>
              <w:jc w:val="center"/>
              <w:rPr>
                <w:rFonts w:ascii="Times New Roman" w:hAnsi="Times New Roman" w:cs="Times New Roman"/>
                <w:sz w:val="24"/>
                <w:szCs w:val="24"/>
              </w:rPr>
            </w:pPr>
            <w:r w:rsidRPr="00C56024">
              <w:rPr>
                <w:rFonts w:ascii="Times New Roman" w:hAnsi="Times New Roman" w:cs="Times New Roman"/>
                <w:sz w:val="24"/>
                <w:szCs w:val="24"/>
              </w:rPr>
              <w:t>57,66</w:t>
            </w:r>
          </w:p>
        </w:tc>
        <w:tc>
          <w:tcPr>
            <w:tcW w:w="1134" w:type="dxa"/>
            <w:tcBorders>
              <w:right w:val="single" w:sz="4" w:space="0" w:color="auto"/>
            </w:tcBorders>
          </w:tcPr>
          <w:p w:rsidR="00D70FD2" w:rsidRPr="00C56024" w:rsidRDefault="00D70FD2" w:rsidP="00661A9C">
            <w:pPr>
              <w:jc w:val="center"/>
              <w:rPr>
                <w:rFonts w:ascii="Times New Roman" w:hAnsi="Times New Roman" w:cs="Times New Roman"/>
                <w:sz w:val="24"/>
                <w:szCs w:val="24"/>
              </w:rPr>
            </w:pPr>
          </w:p>
          <w:p w:rsidR="00D70FD2" w:rsidRPr="00C56024" w:rsidRDefault="005F6FD0" w:rsidP="00661A9C">
            <w:pPr>
              <w:jc w:val="center"/>
              <w:rPr>
                <w:rFonts w:ascii="Times New Roman" w:hAnsi="Times New Roman" w:cs="Times New Roman"/>
                <w:sz w:val="24"/>
                <w:szCs w:val="24"/>
              </w:rPr>
            </w:pPr>
            <w:r w:rsidRPr="00C56024">
              <w:rPr>
                <w:rFonts w:ascii="Times New Roman" w:hAnsi="Times New Roman" w:cs="Times New Roman"/>
                <w:sz w:val="24"/>
                <w:szCs w:val="24"/>
              </w:rPr>
              <w:t>37,19</w:t>
            </w:r>
          </w:p>
        </w:tc>
      </w:tr>
      <w:tr w:rsidR="00D70FD2" w:rsidRPr="00964830" w:rsidTr="00A41965">
        <w:tc>
          <w:tcPr>
            <w:tcW w:w="425" w:type="dxa"/>
          </w:tcPr>
          <w:p w:rsidR="00D70FD2" w:rsidRPr="00E77E6B" w:rsidRDefault="00D70FD2" w:rsidP="00725D2A">
            <w:pPr>
              <w:rPr>
                <w:rFonts w:ascii="Times New Roman" w:hAnsi="Times New Roman" w:cs="Times New Roman"/>
                <w:sz w:val="24"/>
                <w:szCs w:val="24"/>
              </w:rPr>
            </w:pPr>
            <w:r w:rsidRPr="00E77E6B">
              <w:rPr>
                <w:rFonts w:ascii="Times New Roman" w:hAnsi="Times New Roman" w:cs="Times New Roman"/>
                <w:sz w:val="24"/>
                <w:szCs w:val="24"/>
              </w:rPr>
              <w:t>2</w:t>
            </w:r>
          </w:p>
        </w:tc>
        <w:tc>
          <w:tcPr>
            <w:tcW w:w="3828" w:type="dxa"/>
          </w:tcPr>
          <w:p w:rsidR="00D70FD2" w:rsidRPr="00E77E6B" w:rsidRDefault="00D70FD2" w:rsidP="00725D2A">
            <w:pPr>
              <w:rPr>
                <w:rFonts w:ascii="Times New Roman" w:hAnsi="Times New Roman" w:cs="Times New Roman"/>
                <w:b/>
                <w:sz w:val="24"/>
                <w:szCs w:val="24"/>
              </w:rPr>
            </w:pPr>
            <w:r w:rsidRPr="00E77E6B">
              <w:rPr>
                <w:rFonts w:ascii="Times New Roman" w:hAnsi="Times New Roman" w:cs="Times New Roman"/>
                <w:b/>
                <w:sz w:val="24"/>
                <w:szCs w:val="24"/>
              </w:rPr>
              <w:t>Teşebbüs ve Mülkiyet Gelirleri</w:t>
            </w:r>
          </w:p>
          <w:p w:rsidR="00D70FD2" w:rsidRPr="00E77E6B" w:rsidRDefault="00D70FD2" w:rsidP="00725D2A">
            <w:pPr>
              <w:rPr>
                <w:rFonts w:ascii="Times New Roman" w:hAnsi="Times New Roman" w:cs="Times New Roman"/>
                <w:b/>
                <w:sz w:val="24"/>
                <w:szCs w:val="24"/>
              </w:rPr>
            </w:pPr>
          </w:p>
        </w:tc>
        <w:tc>
          <w:tcPr>
            <w:tcW w:w="1843" w:type="dxa"/>
          </w:tcPr>
          <w:p w:rsidR="00D70FD2" w:rsidRDefault="00D70FD2" w:rsidP="00661A9C">
            <w:pPr>
              <w:jc w:val="center"/>
              <w:rPr>
                <w:rFonts w:ascii="Times New Roman" w:hAnsi="Times New Roman" w:cs="Times New Roman"/>
                <w:sz w:val="24"/>
                <w:szCs w:val="24"/>
              </w:rPr>
            </w:pPr>
          </w:p>
          <w:p w:rsidR="00D70FD2" w:rsidRPr="00E77E6B" w:rsidRDefault="00D70FD2" w:rsidP="00661A9C">
            <w:pPr>
              <w:jc w:val="center"/>
              <w:rPr>
                <w:rFonts w:ascii="Times New Roman" w:hAnsi="Times New Roman" w:cs="Times New Roman"/>
                <w:sz w:val="24"/>
                <w:szCs w:val="24"/>
              </w:rPr>
            </w:pPr>
            <w:r>
              <w:rPr>
                <w:rFonts w:ascii="Times New Roman" w:hAnsi="Times New Roman" w:cs="Times New Roman"/>
                <w:sz w:val="24"/>
                <w:szCs w:val="24"/>
              </w:rPr>
              <w:t>1.890.584,90</w:t>
            </w:r>
          </w:p>
        </w:tc>
        <w:tc>
          <w:tcPr>
            <w:tcW w:w="1984" w:type="dxa"/>
          </w:tcPr>
          <w:p w:rsidR="00D70FD2" w:rsidRDefault="00D70FD2" w:rsidP="00661A9C">
            <w:pPr>
              <w:jc w:val="center"/>
              <w:rPr>
                <w:rFonts w:ascii="Times New Roman" w:hAnsi="Times New Roman" w:cs="Times New Roman"/>
                <w:sz w:val="24"/>
                <w:szCs w:val="24"/>
              </w:rPr>
            </w:pPr>
          </w:p>
          <w:p w:rsidR="00D70FD2" w:rsidRPr="00E77E6B" w:rsidRDefault="00D70FD2" w:rsidP="00661A9C">
            <w:pPr>
              <w:jc w:val="center"/>
              <w:rPr>
                <w:rFonts w:ascii="Times New Roman" w:hAnsi="Times New Roman" w:cs="Times New Roman"/>
                <w:sz w:val="24"/>
                <w:szCs w:val="24"/>
              </w:rPr>
            </w:pPr>
            <w:r>
              <w:rPr>
                <w:rFonts w:ascii="Times New Roman" w:hAnsi="Times New Roman" w:cs="Times New Roman"/>
                <w:sz w:val="24"/>
                <w:szCs w:val="24"/>
              </w:rPr>
              <w:t>5.042.432,60</w:t>
            </w:r>
          </w:p>
        </w:tc>
        <w:tc>
          <w:tcPr>
            <w:tcW w:w="1843" w:type="dxa"/>
          </w:tcPr>
          <w:p w:rsidR="00661A9C" w:rsidRPr="00C56024" w:rsidRDefault="00661A9C" w:rsidP="00661A9C">
            <w:pPr>
              <w:jc w:val="center"/>
              <w:rPr>
                <w:rFonts w:ascii="Times New Roman" w:hAnsi="Times New Roman" w:cs="Times New Roman"/>
                <w:sz w:val="24"/>
                <w:szCs w:val="24"/>
              </w:rPr>
            </w:pPr>
          </w:p>
          <w:p w:rsidR="00D70FD2" w:rsidRPr="00C56024" w:rsidRDefault="00A05BC6" w:rsidP="00661A9C">
            <w:pPr>
              <w:jc w:val="center"/>
              <w:rPr>
                <w:rFonts w:ascii="Times New Roman" w:hAnsi="Times New Roman" w:cs="Times New Roman"/>
                <w:sz w:val="24"/>
                <w:szCs w:val="24"/>
              </w:rPr>
            </w:pPr>
            <w:r w:rsidRPr="00C56024">
              <w:rPr>
                <w:rFonts w:ascii="Times New Roman" w:hAnsi="Times New Roman" w:cs="Times New Roman"/>
                <w:sz w:val="24"/>
                <w:szCs w:val="24"/>
              </w:rPr>
              <w:t>742.241,10</w:t>
            </w:r>
          </w:p>
        </w:tc>
        <w:tc>
          <w:tcPr>
            <w:tcW w:w="1843" w:type="dxa"/>
          </w:tcPr>
          <w:p w:rsidR="00D70FD2" w:rsidRPr="00C56024" w:rsidRDefault="00D70FD2" w:rsidP="00661A9C">
            <w:pPr>
              <w:jc w:val="center"/>
              <w:rPr>
                <w:rFonts w:ascii="Times New Roman" w:hAnsi="Times New Roman" w:cs="Times New Roman"/>
                <w:sz w:val="24"/>
                <w:szCs w:val="24"/>
              </w:rPr>
            </w:pPr>
          </w:p>
          <w:p w:rsidR="00D70FD2" w:rsidRPr="00C56024" w:rsidRDefault="00A05BC6" w:rsidP="00661A9C">
            <w:pPr>
              <w:jc w:val="center"/>
              <w:rPr>
                <w:rFonts w:ascii="Times New Roman" w:hAnsi="Times New Roman" w:cs="Times New Roman"/>
                <w:sz w:val="24"/>
                <w:szCs w:val="24"/>
              </w:rPr>
            </w:pPr>
            <w:r w:rsidRPr="00C56024">
              <w:rPr>
                <w:rFonts w:ascii="Times New Roman" w:hAnsi="Times New Roman" w:cs="Times New Roman"/>
                <w:sz w:val="24"/>
                <w:szCs w:val="24"/>
              </w:rPr>
              <w:t>3.262.527,56</w:t>
            </w:r>
          </w:p>
        </w:tc>
        <w:tc>
          <w:tcPr>
            <w:tcW w:w="1134" w:type="dxa"/>
          </w:tcPr>
          <w:p w:rsidR="00D70FD2" w:rsidRPr="00C56024" w:rsidRDefault="00D70FD2" w:rsidP="00661A9C">
            <w:pPr>
              <w:jc w:val="center"/>
              <w:rPr>
                <w:rFonts w:ascii="Times New Roman" w:hAnsi="Times New Roman" w:cs="Times New Roman"/>
                <w:sz w:val="24"/>
                <w:szCs w:val="24"/>
              </w:rPr>
            </w:pPr>
          </w:p>
          <w:p w:rsidR="00D70FD2" w:rsidRPr="00C56024" w:rsidRDefault="00A05BC6" w:rsidP="00661A9C">
            <w:pPr>
              <w:jc w:val="center"/>
              <w:rPr>
                <w:rFonts w:ascii="Times New Roman" w:hAnsi="Times New Roman" w:cs="Times New Roman"/>
                <w:sz w:val="24"/>
                <w:szCs w:val="24"/>
              </w:rPr>
            </w:pPr>
            <w:r w:rsidRPr="00C56024">
              <w:rPr>
                <w:rFonts w:ascii="Times New Roman" w:hAnsi="Times New Roman" w:cs="Times New Roman"/>
                <w:sz w:val="24"/>
                <w:szCs w:val="24"/>
              </w:rPr>
              <w:t>339,55</w:t>
            </w:r>
          </w:p>
        </w:tc>
        <w:tc>
          <w:tcPr>
            <w:tcW w:w="850" w:type="dxa"/>
          </w:tcPr>
          <w:p w:rsidR="00D70FD2" w:rsidRPr="00C56024" w:rsidRDefault="00D70FD2" w:rsidP="00661A9C">
            <w:pPr>
              <w:jc w:val="center"/>
              <w:rPr>
                <w:rFonts w:ascii="Times New Roman" w:hAnsi="Times New Roman" w:cs="Times New Roman"/>
                <w:sz w:val="24"/>
                <w:szCs w:val="24"/>
              </w:rPr>
            </w:pPr>
          </w:p>
          <w:p w:rsidR="00D70FD2" w:rsidRPr="00C56024" w:rsidRDefault="003306F7" w:rsidP="00661A9C">
            <w:pPr>
              <w:jc w:val="center"/>
              <w:rPr>
                <w:rFonts w:ascii="Times New Roman" w:hAnsi="Times New Roman" w:cs="Times New Roman"/>
                <w:sz w:val="24"/>
                <w:szCs w:val="24"/>
              </w:rPr>
            </w:pPr>
            <w:r w:rsidRPr="00C56024">
              <w:rPr>
                <w:rFonts w:ascii="Times New Roman" w:hAnsi="Times New Roman" w:cs="Times New Roman"/>
                <w:sz w:val="24"/>
                <w:szCs w:val="24"/>
              </w:rPr>
              <w:t>39,25</w:t>
            </w:r>
          </w:p>
        </w:tc>
        <w:tc>
          <w:tcPr>
            <w:tcW w:w="1134" w:type="dxa"/>
            <w:tcBorders>
              <w:right w:val="single" w:sz="4" w:space="0" w:color="auto"/>
            </w:tcBorders>
          </w:tcPr>
          <w:p w:rsidR="00D70FD2" w:rsidRPr="00C56024" w:rsidRDefault="00D70FD2" w:rsidP="00661A9C">
            <w:pPr>
              <w:jc w:val="center"/>
              <w:rPr>
                <w:rFonts w:ascii="Times New Roman" w:hAnsi="Times New Roman" w:cs="Times New Roman"/>
                <w:sz w:val="24"/>
                <w:szCs w:val="24"/>
              </w:rPr>
            </w:pPr>
          </w:p>
          <w:p w:rsidR="00D70FD2" w:rsidRPr="00C56024" w:rsidRDefault="005F6FD0" w:rsidP="00661A9C">
            <w:pPr>
              <w:jc w:val="center"/>
              <w:rPr>
                <w:rFonts w:ascii="Times New Roman" w:hAnsi="Times New Roman" w:cs="Times New Roman"/>
                <w:sz w:val="24"/>
                <w:szCs w:val="24"/>
              </w:rPr>
            </w:pPr>
            <w:r w:rsidRPr="00C56024">
              <w:rPr>
                <w:rFonts w:ascii="Times New Roman" w:hAnsi="Times New Roman" w:cs="Times New Roman"/>
                <w:sz w:val="24"/>
                <w:szCs w:val="24"/>
              </w:rPr>
              <w:t>64,70</w:t>
            </w:r>
          </w:p>
        </w:tc>
      </w:tr>
      <w:tr w:rsidR="00D70FD2" w:rsidRPr="00964830" w:rsidTr="00A41965">
        <w:tc>
          <w:tcPr>
            <w:tcW w:w="425" w:type="dxa"/>
          </w:tcPr>
          <w:p w:rsidR="00D70FD2" w:rsidRPr="00E77E6B" w:rsidRDefault="00D70FD2" w:rsidP="00725D2A">
            <w:pPr>
              <w:rPr>
                <w:rFonts w:ascii="Times New Roman" w:hAnsi="Times New Roman" w:cs="Times New Roman"/>
                <w:sz w:val="24"/>
                <w:szCs w:val="24"/>
              </w:rPr>
            </w:pPr>
            <w:r w:rsidRPr="00E77E6B">
              <w:rPr>
                <w:rFonts w:ascii="Times New Roman" w:hAnsi="Times New Roman" w:cs="Times New Roman"/>
                <w:sz w:val="24"/>
                <w:szCs w:val="24"/>
              </w:rPr>
              <w:t>3</w:t>
            </w:r>
          </w:p>
        </w:tc>
        <w:tc>
          <w:tcPr>
            <w:tcW w:w="3828" w:type="dxa"/>
          </w:tcPr>
          <w:p w:rsidR="00D70FD2" w:rsidRPr="00E77E6B" w:rsidRDefault="00D70FD2" w:rsidP="00725D2A">
            <w:pPr>
              <w:rPr>
                <w:rFonts w:ascii="Times New Roman" w:hAnsi="Times New Roman" w:cs="Times New Roman"/>
                <w:b/>
                <w:sz w:val="24"/>
                <w:szCs w:val="24"/>
              </w:rPr>
            </w:pPr>
            <w:r w:rsidRPr="00E77E6B">
              <w:rPr>
                <w:rFonts w:ascii="Times New Roman" w:hAnsi="Times New Roman" w:cs="Times New Roman"/>
                <w:b/>
                <w:sz w:val="24"/>
                <w:szCs w:val="24"/>
              </w:rPr>
              <w:t>Alınan Bağış ve Yardımlar ile Özel Gelirler</w:t>
            </w:r>
          </w:p>
          <w:p w:rsidR="00D70FD2" w:rsidRPr="00E77E6B" w:rsidRDefault="00D70FD2" w:rsidP="00725D2A">
            <w:pPr>
              <w:rPr>
                <w:rFonts w:ascii="Times New Roman" w:hAnsi="Times New Roman" w:cs="Times New Roman"/>
                <w:b/>
                <w:sz w:val="24"/>
                <w:szCs w:val="24"/>
              </w:rPr>
            </w:pPr>
          </w:p>
        </w:tc>
        <w:tc>
          <w:tcPr>
            <w:tcW w:w="1843" w:type="dxa"/>
          </w:tcPr>
          <w:p w:rsidR="00D70FD2" w:rsidRDefault="00D70FD2" w:rsidP="00661A9C">
            <w:pPr>
              <w:jc w:val="center"/>
              <w:rPr>
                <w:rFonts w:ascii="Times New Roman" w:hAnsi="Times New Roman" w:cs="Times New Roman"/>
                <w:sz w:val="24"/>
                <w:szCs w:val="24"/>
              </w:rPr>
            </w:pPr>
          </w:p>
          <w:p w:rsidR="00D70FD2" w:rsidRPr="00E77E6B" w:rsidRDefault="00D70FD2" w:rsidP="00661A9C">
            <w:pPr>
              <w:jc w:val="center"/>
              <w:rPr>
                <w:rFonts w:ascii="Times New Roman" w:hAnsi="Times New Roman" w:cs="Times New Roman"/>
                <w:sz w:val="24"/>
                <w:szCs w:val="24"/>
              </w:rPr>
            </w:pPr>
            <w:r>
              <w:rPr>
                <w:rFonts w:ascii="Times New Roman" w:hAnsi="Times New Roman" w:cs="Times New Roman"/>
                <w:sz w:val="24"/>
                <w:szCs w:val="24"/>
              </w:rPr>
              <w:t>25.490.000,00</w:t>
            </w:r>
          </w:p>
        </w:tc>
        <w:tc>
          <w:tcPr>
            <w:tcW w:w="1984" w:type="dxa"/>
          </w:tcPr>
          <w:p w:rsidR="00D70FD2" w:rsidRDefault="00D70FD2" w:rsidP="00661A9C">
            <w:pPr>
              <w:jc w:val="center"/>
              <w:rPr>
                <w:rFonts w:ascii="Times New Roman" w:hAnsi="Times New Roman" w:cs="Times New Roman"/>
                <w:sz w:val="24"/>
                <w:szCs w:val="24"/>
              </w:rPr>
            </w:pPr>
          </w:p>
          <w:p w:rsidR="00D70FD2" w:rsidRPr="00E77E6B" w:rsidRDefault="00D70FD2" w:rsidP="00661A9C">
            <w:pPr>
              <w:jc w:val="center"/>
              <w:rPr>
                <w:rFonts w:ascii="Times New Roman" w:hAnsi="Times New Roman" w:cs="Times New Roman"/>
                <w:sz w:val="24"/>
                <w:szCs w:val="24"/>
              </w:rPr>
            </w:pPr>
            <w:r>
              <w:rPr>
                <w:rFonts w:ascii="Times New Roman" w:hAnsi="Times New Roman" w:cs="Times New Roman"/>
                <w:sz w:val="24"/>
                <w:szCs w:val="24"/>
              </w:rPr>
              <w:t>138.590.704,10</w:t>
            </w:r>
          </w:p>
        </w:tc>
        <w:tc>
          <w:tcPr>
            <w:tcW w:w="1843" w:type="dxa"/>
          </w:tcPr>
          <w:p w:rsidR="00D70FD2" w:rsidRPr="00C56024" w:rsidRDefault="00D70FD2" w:rsidP="00661A9C">
            <w:pPr>
              <w:jc w:val="center"/>
              <w:rPr>
                <w:rFonts w:ascii="Times New Roman" w:hAnsi="Times New Roman" w:cs="Times New Roman"/>
                <w:sz w:val="24"/>
                <w:szCs w:val="24"/>
              </w:rPr>
            </w:pPr>
          </w:p>
          <w:p w:rsidR="00D70FD2" w:rsidRPr="00C56024" w:rsidRDefault="00D70FD2" w:rsidP="00661A9C">
            <w:pPr>
              <w:jc w:val="center"/>
              <w:rPr>
                <w:rFonts w:ascii="Times New Roman" w:hAnsi="Times New Roman" w:cs="Times New Roman"/>
                <w:sz w:val="24"/>
                <w:szCs w:val="24"/>
              </w:rPr>
            </w:pPr>
            <w:r w:rsidRPr="00C56024">
              <w:rPr>
                <w:rFonts w:ascii="Times New Roman" w:hAnsi="Times New Roman" w:cs="Times New Roman"/>
                <w:sz w:val="24"/>
                <w:szCs w:val="24"/>
              </w:rPr>
              <w:t>25.000.000,00</w:t>
            </w:r>
          </w:p>
        </w:tc>
        <w:tc>
          <w:tcPr>
            <w:tcW w:w="1843" w:type="dxa"/>
          </w:tcPr>
          <w:p w:rsidR="00D70FD2" w:rsidRPr="00C56024" w:rsidRDefault="00D70FD2" w:rsidP="00661A9C">
            <w:pPr>
              <w:jc w:val="center"/>
              <w:rPr>
                <w:rFonts w:ascii="Times New Roman" w:hAnsi="Times New Roman" w:cs="Times New Roman"/>
                <w:sz w:val="24"/>
                <w:szCs w:val="24"/>
              </w:rPr>
            </w:pPr>
          </w:p>
          <w:p w:rsidR="00D70FD2" w:rsidRPr="00C56024" w:rsidRDefault="00A05BC6" w:rsidP="00661A9C">
            <w:pPr>
              <w:jc w:val="center"/>
              <w:rPr>
                <w:rFonts w:ascii="Times New Roman" w:hAnsi="Times New Roman" w:cs="Times New Roman"/>
                <w:sz w:val="24"/>
                <w:szCs w:val="24"/>
              </w:rPr>
            </w:pPr>
            <w:r w:rsidRPr="00C56024">
              <w:rPr>
                <w:rFonts w:ascii="Times New Roman" w:hAnsi="Times New Roman" w:cs="Times New Roman"/>
                <w:sz w:val="24"/>
                <w:szCs w:val="24"/>
              </w:rPr>
              <w:t>300.000,00</w:t>
            </w:r>
          </w:p>
        </w:tc>
        <w:tc>
          <w:tcPr>
            <w:tcW w:w="1134" w:type="dxa"/>
          </w:tcPr>
          <w:p w:rsidR="00D70FD2" w:rsidRPr="00C56024" w:rsidRDefault="00D70FD2" w:rsidP="00661A9C">
            <w:pPr>
              <w:jc w:val="center"/>
              <w:rPr>
                <w:rFonts w:ascii="Times New Roman" w:hAnsi="Times New Roman" w:cs="Times New Roman"/>
                <w:sz w:val="24"/>
                <w:szCs w:val="24"/>
              </w:rPr>
            </w:pPr>
          </w:p>
          <w:p w:rsidR="00D70FD2" w:rsidRPr="00C56024" w:rsidRDefault="00C9701C" w:rsidP="00661A9C">
            <w:pPr>
              <w:jc w:val="center"/>
              <w:rPr>
                <w:rFonts w:ascii="Times New Roman" w:hAnsi="Times New Roman" w:cs="Times New Roman"/>
                <w:sz w:val="24"/>
                <w:szCs w:val="24"/>
              </w:rPr>
            </w:pPr>
            <w:r w:rsidRPr="00C56024">
              <w:rPr>
                <w:rFonts w:ascii="Times New Roman" w:hAnsi="Times New Roman" w:cs="Times New Roman"/>
                <w:sz w:val="24"/>
                <w:szCs w:val="24"/>
              </w:rPr>
              <w:t>-98,8</w:t>
            </w:r>
          </w:p>
        </w:tc>
        <w:tc>
          <w:tcPr>
            <w:tcW w:w="850" w:type="dxa"/>
          </w:tcPr>
          <w:p w:rsidR="00D70FD2" w:rsidRPr="00C56024" w:rsidRDefault="00D70FD2" w:rsidP="00661A9C">
            <w:pPr>
              <w:jc w:val="center"/>
              <w:rPr>
                <w:rFonts w:ascii="Times New Roman" w:hAnsi="Times New Roman" w:cs="Times New Roman"/>
                <w:sz w:val="24"/>
                <w:szCs w:val="24"/>
              </w:rPr>
            </w:pPr>
          </w:p>
          <w:p w:rsidR="00D70FD2" w:rsidRPr="00C56024" w:rsidRDefault="003306F7" w:rsidP="00661A9C">
            <w:pPr>
              <w:jc w:val="center"/>
              <w:rPr>
                <w:rFonts w:ascii="Times New Roman" w:hAnsi="Times New Roman" w:cs="Times New Roman"/>
                <w:sz w:val="24"/>
                <w:szCs w:val="24"/>
              </w:rPr>
            </w:pPr>
            <w:r w:rsidRPr="00C56024">
              <w:rPr>
                <w:rFonts w:ascii="Times New Roman" w:hAnsi="Times New Roman" w:cs="Times New Roman"/>
                <w:sz w:val="24"/>
                <w:szCs w:val="24"/>
              </w:rPr>
              <w:t>98,07</w:t>
            </w:r>
          </w:p>
        </w:tc>
        <w:tc>
          <w:tcPr>
            <w:tcW w:w="1134" w:type="dxa"/>
            <w:tcBorders>
              <w:right w:val="single" w:sz="4" w:space="0" w:color="auto"/>
            </w:tcBorders>
          </w:tcPr>
          <w:p w:rsidR="00661A9C" w:rsidRPr="00C56024" w:rsidRDefault="00661A9C" w:rsidP="00661A9C">
            <w:pPr>
              <w:jc w:val="center"/>
              <w:rPr>
                <w:rFonts w:ascii="Times New Roman" w:hAnsi="Times New Roman" w:cs="Times New Roman"/>
                <w:sz w:val="24"/>
                <w:szCs w:val="24"/>
              </w:rPr>
            </w:pPr>
          </w:p>
          <w:p w:rsidR="00D70FD2" w:rsidRPr="00C56024" w:rsidRDefault="005F6FD0" w:rsidP="00661A9C">
            <w:pPr>
              <w:jc w:val="center"/>
              <w:rPr>
                <w:rFonts w:ascii="Times New Roman" w:hAnsi="Times New Roman" w:cs="Times New Roman"/>
                <w:sz w:val="24"/>
                <w:szCs w:val="24"/>
              </w:rPr>
            </w:pPr>
            <w:r w:rsidRPr="00C56024">
              <w:rPr>
                <w:rFonts w:ascii="Times New Roman" w:hAnsi="Times New Roman" w:cs="Times New Roman"/>
                <w:sz w:val="24"/>
                <w:szCs w:val="24"/>
              </w:rPr>
              <w:t>0,22</w:t>
            </w:r>
          </w:p>
        </w:tc>
      </w:tr>
      <w:tr w:rsidR="00D70FD2" w:rsidRPr="00964830" w:rsidTr="00A41965">
        <w:tc>
          <w:tcPr>
            <w:tcW w:w="425" w:type="dxa"/>
          </w:tcPr>
          <w:p w:rsidR="00D70FD2" w:rsidRPr="00E77E6B" w:rsidRDefault="00D70FD2" w:rsidP="00725D2A">
            <w:pPr>
              <w:rPr>
                <w:rFonts w:ascii="Times New Roman" w:hAnsi="Times New Roman" w:cs="Times New Roman"/>
                <w:sz w:val="24"/>
                <w:szCs w:val="24"/>
              </w:rPr>
            </w:pPr>
            <w:r w:rsidRPr="00E77E6B">
              <w:rPr>
                <w:rFonts w:ascii="Times New Roman" w:hAnsi="Times New Roman" w:cs="Times New Roman"/>
                <w:sz w:val="24"/>
                <w:szCs w:val="24"/>
              </w:rPr>
              <w:t>4</w:t>
            </w:r>
          </w:p>
        </w:tc>
        <w:tc>
          <w:tcPr>
            <w:tcW w:w="3828" w:type="dxa"/>
          </w:tcPr>
          <w:p w:rsidR="00D70FD2" w:rsidRPr="00E77E6B" w:rsidRDefault="00D70FD2" w:rsidP="00725D2A">
            <w:pPr>
              <w:rPr>
                <w:rFonts w:ascii="Times New Roman" w:hAnsi="Times New Roman" w:cs="Times New Roman"/>
                <w:b/>
                <w:sz w:val="24"/>
                <w:szCs w:val="24"/>
              </w:rPr>
            </w:pPr>
            <w:r w:rsidRPr="00E77E6B">
              <w:rPr>
                <w:rFonts w:ascii="Times New Roman" w:hAnsi="Times New Roman" w:cs="Times New Roman"/>
                <w:b/>
                <w:sz w:val="24"/>
                <w:szCs w:val="24"/>
              </w:rPr>
              <w:t>Diğer Gelirler</w:t>
            </w:r>
          </w:p>
          <w:p w:rsidR="00D70FD2" w:rsidRPr="00E77E6B" w:rsidRDefault="00D70FD2" w:rsidP="00725D2A">
            <w:pPr>
              <w:rPr>
                <w:rFonts w:ascii="Times New Roman" w:hAnsi="Times New Roman" w:cs="Times New Roman"/>
                <w:b/>
                <w:sz w:val="24"/>
                <w:szCs w:val="24"/>
              </w:rPr>
            </w:pPr>
          </w:p>
        </w:tc>
        <w:tc>
          <w:tcPr>
            <w:tcW w:w="1843" w:type="dxa"/>
          </w:tcPr>
          <w:p w:rsidR="00D70FD2" w:rsidRPr="00E77E6B" w:rsidRDefault="00D70FD2" w:rsidP="00661A9C">
            <w:pPr>
              <w:jc w:val="center"/>
              <w:rPr>
                <w:rFonts w:ascii="Times New Roman" w:hAnsi="Times New Roman" w:cs="Times New Roman"/>
                <w:sz w:val="24"/>
                <w:szCs w:val="24"/>
              </w:rPr>
            </w:pPr>
            <w:r>
              <w:rPr>
                <w:rFonts w:ascii="Times New Roman" w:hAnsi="Times New Roman" w:cs="Times New Roman"/>
                <w:sz w:val="24"/>
                <w:szCs w:val="24"/>
              </w:rPr>
              <w:t>556.426.348,27</w:t>
            </w:r>
          </w:p>
        </w:tc>
        <w:tc>
          <w:tcPr>
            <w:tcW w:w="1984" w:type="dxa"/>
          </w:tcPr>
          <w:p w:rsidR="00D70FD2" w:rsidRPr="00E77E6B" w:rsidRDefault="00D70FD2" w:rsidP="00661A9C">
            <w:pPr>
              <w:jc w:val="center"/>
              <w:rPr>
                <w:rFonts w:ascii="Times New Roman" w:hAnsi="Times New Roman" w:cs="Times New Roman"/>
                <w:sz w:val="24"/>
                <w:szCs w:val="24"/>
              </w:rPr>
            </w:pPr>
            <w:r>
              <w:rPr>
                <w:rFonts w:ascii="Times New Roman" w:hAnsi="Times New Roman" w:cs="Times New Roman"/>
                <w:sz w:val="24"/>
                <w:szCs w:val="24"/>
              </w:rPr>
              <w:t>1.038.117.570,38</w:t>
            </w:r>
          </w:p>
        </w:tc>
        <w:tc>
          <w:tcPr>
            <w:tcW w:w="1843" w:type="dxa"/>
          </w:tcPr>
          <w:p w:rsidR="00D70FD2" w:rsidRPr="00C56024" w:rsidRDefault="00D70FD2" w:rsidP="00661A9C">
            <w:pPr>
              <w:jc w:val="center"/>
              <w:rPr>
                <w:rFonts w:ascii="Times New Roman" w:hAnsi="Times New Roman" w:cs="Times New Roman"/>
                <w:sz w:val="24"/>
                <w:szCs w:val="24"/>
              </w:rPr>
            </w:pPr>
            <w:r w:rsidRPr="00C56024">
              <w:rPr>
                <w:rFonts w:ascii="Times New Roman" w:hAnsi="Times New Roman" w:cs="Times New Roman"/>
                <w:sz w:val="24"/>
                <w:szCs w:val="24"/>
              </w:rPr>
              <w:t>234.289.845,05</w:t>
            </w:r>
          </w:p>
        </w:tc>
        <w:tc>
          <w:tcPr>
            <w:tcW w:w="1843" w:type="dxa"/>
          </w:tcPr>
          <w:p w:rsidR="00D70FD2" w:rsidRPr="00C56024" w:rsidRDefault="00A05BC6" w:rsidP="00661A9C">
            <w:pPr>
              <w:jc w:val="center"/>
              <w:rPr>
                <w:rFonts w:ascii="Times New Roman" w:hAnsi="Times New Roman" w:cs="Times New Roman"/>
                <w:sz w:val="24"/>
                <w:szCs w:val="24"/>
              </w:rPr>
            </w:pPr>
            <w:r w:rsidRPr="00C56024">
              <w:rPr>
                <w:rFonts w:ascii="Times New Roman" w:hAnsi="Times New Roman" w:cs="Times New Roman"/>
                <w:sz w:val="24"/>
                <w:szCs w:val="24"/>
              </w:rPr>
              <w:t>355.060.632,08</w:t>
            </w:r>
          </w:p>
        </w:tc>
        <w:tc>
          <w:tcPr>
            <w:tcW w:w="1134" w:type="dxa"/>
          </w:tcPr>
          <w:p w:rsidR="00D70FD2" w:rsidRPr="00C56024" w:rsidRDefault="00950BA8" w:rsidP="00661A9C">
            <w:pPr>
              <w:jc w:val="center"/>
              <w:rPr>
                <w:rFonts w:ascii="Times New Roman" w:hAnsi="Times New Roman" w:cs="Times New Roman"/>
                <w:sz w:val="24"/>
                <w:szCs w:val="24"/>
              </w:rPr>
            </w:pPr>
            <w:r w:rsidRPr="00C56024">
              <w:rPr>
                <w:rFonts w:ascii="Times New Roman" w:hAnsi="Times New Roman" w:cs="Times New Roman"/>
                <w:sz w:val="24"/>
                <w:szCs w:val="24"/>
              </w:rPr>
              <w:t>51,55</w:t>
            </w:r>
          </w:p>
        </w:tc>
        <w:tc>
          <w:tcPr>
            <w:tcW w:w="850" w:type="dxa"/>
          </w:tcPr>
          <w:p w:rsidR="00D70FD2" w:rsidRPr="00C56024" w:rsidRDefault="003306F7" w:rsidP="00661A9C">
            <w:pPr>
              <w:jc w:val="center"/>
              <w:rPr>
                <w:rFonts w:ascii="Times New Roman" w:hAnsi="Times New Roman" w:cs="Times New Roman"/>
                <w:sz w:val="24"/>
                <w:szCs w:val="24"/>
              </w:rPr>
            </w:pPr>
            <w:r w:rsidRPr="00C56024">
              <w:rPr>
                <w:rFonts w:ascii="Times New Roman" w:hAnsi="Times New Roman" w:cs="Times New Roman"/>
                <w:sz w:val="24"/>
                <w:szCs w:val="24"/>
              </w:rPr>
              <w:t>42,10</w:t>
            </w:r>
          </w:p>
        </w:tc>
        <w:tc>
          <w:tcPr>
            <w:tcW w:w="1134" w:type="dxa"/>
            <w:tcBorders>
              <w:right w:val="single" w:sz="4" w:space="0" w:color="auto"/>
            </w:tcBorders>
          </w:tcPr>
          <w:p w:rsidR="00D70FD2" w:rsidRPr="00C56024" w:rsidRDefault="005F6FD0" w:rsidP="00661A9C">
            <w:pPr>
              <w:jc w:val="center"/>
              <w:rPr>
                <w:rFonts w:ascii="Times New Roman" w:hAnsi="Times New Roman" w:cs="Times New Roman"/>
                <w:sz w:val="24"/>
                <w:szCs w:val="24"/>
              </w:rPr>
            </w:pPr>
            <w:r w:rsidRPr="00C56024">
              <w:rPr>
                <w:rFonts w:ascii="Times New Roman" w:hAnsi="Times New Roman" w:cs="Times New Roman"/>
                <w:sz w:val="24"/>
                <w:szCs w:val="24"/>
              </w:rPr>
              <w:t>34,20</w:t>
            </w:r>
          </w:p>
        </w:tc>
      </w:tr>
      <w:tr w:rsidR="00D70FD2" w:rsidRPr="00964830" w:rsidTr="00A41965">
        <w:trPr>
          <w:trHeight w:val="208"/>
        </w:trPr>
        <w:tc>
          <w:tcPr>
            <w:tcW w:w="425" w:type="dxa"/>
          </w:tcPr>
          <w:p w:rsidR="00D70FD2" w:rsidRPr="00E77E6B" w:rsidRDefault="00D70FD2" w:rsidP="00725D2A">
            <w:pPr>
              <w:rPr>
                <w:rFonts w:ascii="Times New Roman" w:hAnsi="Times New Roman" w:cs="Times New Roman"/>
                <w:sz w:val="24"/>
                <w:szCs w:val="24"/>
              </w:rPr>
            </w:pPr>
            <w:r w:rsidRPr="00E77E6B">
              <w:rPr>
                <w:rFonts w:ascii="Times New Roman" w:hAnsi="Times New Roman" w:cs="Times New Roman"/>
                <w:sz w:val="24"/>
                <w:szCs w:val="24"/>
              </w:rPr>
              <w:t>5</w:t>
            </w:r>
          </w:p>
        </w:tc>
        <w:tc>
          <w:tcPr>
            <w:tcW w:w="3828" w:type="dxa"/>
          </w:tcPr>
          <w:p w:rsidR="00D70FD2" w:rsidRPr="00E77E6B" w:rsidRDefault="00D70FD2" w:rsidP="00725D2A">
            <w:pPr>
              <w:rPr>
                <w:rFonts w:ascii="Times New Roman" w:hAnsi="Times New Roman" w:cs="Times New Roman"/>
                <w:b/>
                <w:sz w:val="24"/>
                <w:szCs w:val="24"/>
              </w:rPr>
            </w:pPr>
            <w:r w:rsidRPr="00E77E6B">
              <w:rPr>
                <w:rFonts w:ascii="Times New Roman" w:hAnsi="Times New Roman" w:cs="Times New Roman"/>
                <w:b/>
                <w:sz w:val="24"/>
                <w:szCs w:val="24"/>
              </w:rPr>
              <w:t>Sermaye Gelirleri</w:t>
            </w:r>
          </w:p>
          <w:p w:rsidR="00D70FD2" w:rsidRPr="00E77E6B" w:rsidRDefault="00D70FD2" w:rsidP="00725D2A">
            <w:pPr>
              <w:rPr>
                <w:rFonts w:ascii="Times New Roman" w:hAnsi="Times New Roman" w:cs="Times New Roman"/>
                <w:b/>
                <w:sz w:val="24"/>
                <w:szCs w:val="24"/>
              </w:rPr>
            </w:pPr>
          </w:p>
        </w:tc>
        <w:tc>
          <w:tcPr>
            <w:tcW w:w="1843" w:type="dxa"/>
          </w:tcPr>
          <w:p w:rsidR="00D70FD2" w:rsidRPr="00E77E6B" w:rsidRDefault="00D70FD2" w:rsidP="00661A9C">
            <w:pPr>
              <w:jc w:val="center"/>
              <w:rPr>
                <w:rFonts w:ascii="Times New Roman" w:hAnsi="Times New Roman" w:cs="Times New Roman"/>
                <w:sz w:val="24"/>
                <w:szCs w:val="24"/>
              </w:rPr>
            </w:pPr>
            <w:r>
              <w:rPr>
                <w:rFonts w:ascii="Times New Roman" w:hAnsi="Times New Roman" w:cs="Times New Roman"/>
                <w:sz w:val="24"/>
                <w:szCs w:val="24"/>
              </w:rPr>
              <w:t>3.876.026,11</w:t>
            </w:r>
          </w:p>
        </w:tc>
        <w:tc>
          <w:tcPr>
            <w:tcW w:w="1984" w:type="dxa"/>
          </w:tcPr>
          <w:p w:rsidR="00D70FD2" w:rsidRPr="00E77E6B" w:rsidRDefault="00D70FD2" w:rsidP="00661A9C">
            <w:pPr>
              <w:jc w:val="center"/>
              <w:rPr>
                <w:rFonts w:ascii="Times New Roman" w:hAnsi="Times New Roman" w:cs="Times New Roman"/>
                <w:sz w:val="24"/>
                <w:szCs w:val="24"/>
              </w:rPr>
            </w:pPr>
            <w:r>
              <w:rPr>
                <w:rFonts w:ascii="Times New Roman" w:hAnsi="Times New Roman" w:cs="Times New Roman"/>
                <w:sz w:val="24"/>
                <w:szCs w:val="24"/>
              </w:rPr>
              <w:t>83.492.889,20</w:t>
            </w:r>
          </w:p>
        </w:tc>
        <w:tc>
          <w:tcPr>
            <w:tcW w:w="1843" w:type="dxa"/>
          </w:tcPr>
          <w:p w:rsidR="00D70FD2" w:rsidRPr="00C56024" w:rsidRDefault="00D70FD2" w:rsidP="00661A9C">
            <w:pPr>
              <w:jc w:val="center"/>
              <w:rPr>
                <w:rFonts w:ascii="Times New Roman" w:hAnsi="Times New Roman" w:cs="Times New Roman"/>
                <w:sz w:val="24"/>
                <w:szCs w:val="24"/>
              </w:rPr>
            </w:pPr>
            <w:r w:rsidRPr="00C56024">
              <w:rPr>
                <w:rFonts w:ascii="Times New Roman" w:hAnsi="Times New Roman" w:cs="Times New Roman"/>
                <w:sz w:val="24"/>
                <w:szCs w:val="24"/>
              </w:rPr>
              <w:t>722.471,62</w:t>
            </w:r>
          </w:p>
        </w:tc>
        <w:tc>
          <w:tcPr>
            <w:tcW w:w="1843" w:type="dxa"/>
          </w:tcPr>
          <w:p w:rsidR="00D70FD2" w:rsidRPr="00C56024" w:rsidRDefault="00D70FD2" w:rsidP="00661A9C">
            <w:pPr>
              <w:jc w:val="center"/>
              <w:rPr>
                <w:rFonts w:ascii="Times New Roman" w:hAnsi="Times New Roman" w:cs="Times New Roman"/>
                <w:sz w:val="24"/>
                <w:szCs w:val="24"/>
              </w:rPr>
            </w:pPr>
            <w:r w:rsidRPr="00C56024">
              <w:rPr>
                <w:rFonts w:ascii="Times New Roman" w:hAnsi="Times New Roman" w:cs="Times New Roman"/>
                <w:sz w:val="24"/>
                <w:szCs w:val="24"/>
              </w:rPr>
              <w:t>1.981.353,10</w:t>
            </w:r>
          </w:p>
        </w:tc>
        <w:tc>
          <w:tcPr>
            <w:tcW w:w="1134" w:type="dxa"/>
          </w:tcPr>
          <w:p w:rsidR="00D70FD2" w:rsidRPr="00C56024" w:rsidRDefault="00950BA8" w:rsidP="00661A9C">
            <w:pPr>
              <w:jc w:val="center"/>
              <w:rPr>
                <w:rFonts w:ascii="Times New Roman" w:hAnsi="Times New Roman" w:cs="Times New Roman"/>
                <w:sz w:val="24"/>
                <w:szCs w:val="24"/>
              </w:rPr>
            </w:pPr>
            <w:r w:rsidRPr="00C56024">
              <w:rPr>
                <w:rFonts w:ascii="Times New Roman" w:hAnsi="Times New Roman" w:cs="Times New Roman"/>
                <w:sz w:val="24"/>
                <w:szCs w:val="24"/>
              </w:rPr>
              <w:t>174,25</w:t>
            </w:r>
          </w:p>
        </w:tc>
        <w:tc>
          <w:tcPr>
            <w:tcW w:w="850" w:type="dxa"/>
          </w:tcPr>
          <w:p w:rsidR="00D70FD2" w:rsidRPr="00C56024" w:rsidRDefault="003306F7" w:rsidP="00661A9C">
            <w:pPr>
              <w:jc w:val="center"/>
              <w:rPr>
                <w:rFonts w:ascii="Times New Roman" w:hAnsi="Times New Roman" w:cs="Times New Roman"/>
                <w:sz w:val="24"/>
                <w:szCs w:val="24"/>
              </w:rPr>
            </w:pPr>
            <w:r w:rsidRPr="00C56024">
              <w:rPr>
                <w:rFonts w:ascii="Times New Roman" w:hAnsi="Times New Roman" w:cs="Times New Roman"/>
                <w:sz w:val="24"/>
                <w:szCs w:val="24"/>
              </w:rPr>
              <w:t>18,63</w:t>
            </w:r>
          </w:p>
        </w:tc>
        <w:tc>
          <w:tcPr>
            <w:tcW w:w="1134" w:type="dxa"/>
            <w:tcBorders>
              <w:right w:val="single" w:sz="4" w:space="0" w:color="auto"/>
            </w:tcBorders>
          </w:tcPr>
          <w:p w:rsidR="00D70FD2" w:rsidRPr="00C56024" w:rsidRDefault="005F6FD0" w:rsidP="00661A9C">
            <w:pPr>
              <w:jc w:val="center"/>
              <w:rPr>
                <w:rFonts w:ascii="Times New Roman" w:hAnsi="Times New Roman" w:cs="Times New Roman"/>
                <w:sz w:val="24"/>
                <w:szCs w:val="24"/>
              </w:rPr>
            </w:pPr>
            <w:r w:rsidRPr="00C56024">
              <w:rPr>
                <w:rFonts w:ascii="Times New Roman" w:hAnsi="Times New Roman" w:cs="Times New Roman"/>
                <w:sz w:val="24"/>
                <w:szCs w:val="24"/>
              </w:rPr>
              <w:t>2,37</w:t>
            </w:r>
          </w:p>
        </w:tc>
      </w:tr>
    </w:tbl>
    <w:p w:rsidR="00725D2A" w:rsidRPr="00964830" w:rsidRDefault="00725D2A" w:rsidP="00725D2A">
      <w:pPr>
        <w:rPr>
          <w:rFonts w:ascii="Times New Roman" w:hAnsi="Times New Roman" w:cs="Times New Roman"/>
          <w:sz w:val="28"/>
          <w:szCs w:val="28"/>
        </w:rPr>
      </w:pPr>
    </w:p>
    <w:p w:rsidR="008B5336" w:rsidRDefault="008B5336" w:rsidP="00725D2A">
      <w:pPr>
        <w:rPr>
          <w:rFonts w:ascii="Times New Roman" w:hAnsi="Times New Roman" w:cs="Times New Roman"/>
          <w:sz w:val="28"/>
          <w:szCs w:val="28"/>
        </w:rPr>
        <w:sectPr w:rsidR="008B5336" w:rsidSect="00E77E6B">
          <w:pgSz w:w="16838" w:h="11906" w:orient="landscape"/>
          <w:pgMar w:top="992" w:right="1418" w:bottom="1418" w:left="1418" w:header="709" w:footer="709" w:gutter="0"/>
          <w:cols w:space="708"/>
          <w:docGrid w:linePitch="360"/>
        </w:sectPr>
      </w:pPr>
    </w:p>
    <w:p w:rsidR="00725D2A" w:rsidRPr="00CA741B" w:rsidRDefault="00B80365" w:rsidP="00CA741B">
      <w:pPr>
        <w:pStyle w:val="ListeParagraf"/>
        <w:numPr>
          <w:ilvl w:val="0"/>
          <w:numId w:val="14"/>
        </w:numPr>
        <w:jc w:val="both"/>
        <w:rPr>
          <w:rFonts w:ascii="Times New Roman" w:hAnsi="Times New Roman" w:cs="Times New Roman"/>
          <w:b/>
          <w:sz w:val="24"/>
          <w:szCs w:val="24"/>
        </w:rPr>
      </w:pPr>
      <w:r w:rsidRPr="00CA741B">
        <w:rPr>
          <w:rFonts w:ascii="Times New Roman" w:hAnsi="Times New Roman" w:cs="Times New Roman"/>
          <w:b/>
          <w:sz w:val="24"/>
          <w:szCs w:val="24"/>
        </w:rPr>
        <w:lastRenderedPageBreak/>
        <w:t>BÜTÇE GİDERLERİ</w:t>
      </w:r>
    </w:p>
    <w:p w:rsidR="00EA40B6" w:rsidRDefault="00EA40B6" w:rsidP="00276B33">
      <w:pPr>
        <w:spacing w:after="0"/>
        <w:jc w:val="both"/>
        <w:rPr>
          <w:rFonts w:ascii="Times New Roman" w:hAnsi="Times New Roman" w:cs="Times New Roman"/>
          <w:sz w:val="24"/>
          <w:szCs w:val="24"/>
        </w:rPr>
      </w:pPr>
      <w:r w:rsidRPr="00276B33">
        <w:rPr>
          <w:rFonts w:ascii="Times New Roman" w:hAnsi="Times New Roman" w:cs="Times New Roman"/>
          <w:sz w:val="24"/>
          <w:szCs w:val="24"/>
        </w:rPr>
        <w:tab/>
        <w:t>20</w:t>
      </w:r>
      <w:r w:rsidR="00813D99" w:rsidRPr="00276B33">
        <w:rPr>
          <w:rFonts w:ascii="Times New Roman" w:hAnsi="Times New Roman" w:cs="Times New Roman"/>
          <w:sz w:val="24"/>
          <w:szCs w:val="24"/>
        </w:rPr>
        <w:t>25</w:t>
      </w:r>
      <w:r w:rsidRPr="00276B33">
        <w:rPr>
          <w:rFonts w:ascii="Times New Roman" w:hAnsi="Times New Roman" w:cs="Times New Roman"/>
          <w:sz w:val="24"/>
          <w:szCs w:val="24"/>
        </w:rPr>
        <w:t xml:space="preserve"> Yılı bütçemizin kurumsal,</w:t>
      </w:r>
      <w:r w:rsidR="005D6483" w:rsidRPr="00276B33">
        <w:rPr>
          <w:rFonts w:ascii="Times New Roman" w:hAnsi="Times New Roman" w:cs="Times New Roman"/>
          <w:sz w:val="24"/>
          <w:szCs w:val="24"/>
        </w:rPr>
        <w:t xml:space="preserve"> fonksiyonel ve</w:t>
      </w:r>
      <w:r w:rsidRPr="00276B33">
        <w:rPr>
          <w:rFonts w:ascii="Times New Roman" w:hAnsi="Times New Roman" w:cs="Times New Roman"/>
          <w:sz w:val="24"/>
          <w:szCs w:val="24"/>
        </w:rPr>
        <w:t xml:space="preserve"> </w:t>
      </w:r>
      <w:r w:rsidR="00136121" w:rsidRPr="00276B33">
        <w:rPr>
          <w:rFonts w:ascii="Times New Roman" w:hAnsi="Times New Roman" w:cs="Times New Roman"/>
          <w:sz w:val="24"/>
          <w:szCs w:val="24"/>
        </w:rPr>
        <w:t>ekonomik düzeyde</w:t>
      </w:r>
      <w:r w:rsidR="00276B33">
        <w:rPr>
          <w:rFonts w:ascii="Times New Roman" w:hAnsi="Times New Roman" w:cs="Times New Roman"/>
          <w:sz w:val="24"/>
          <w:szCs w:val="24"/>
        </w:rPr>
        <w:t xml:space="preserve"> gelişim v</w:t>
      </w:r>
      <w:r w:rsidRPr="00276B33">
        <w:rPr>
          <w:rFonts w:ascii="Times New Roman" w:hAnsi="Times New Roman" w:cs="Times New Roman"/>
          <w:sz w:val="24"/>
          <w:szCs w:val="24"/>
        </w:rPr>
        <w:t>e 20</w:t>
      </w:r>
      <w:r w:rsidR="00813D99" w:rsidRPr="00276B33">
        <w:rPr>
          <w:rFonts w:ascii="Times New Roman" w:hAnsi="Times New Roman" w:cs="Times New Roman"/>
          <w:sz w:val="24"/>
          <w:szCs w:val="24"/>
        </w:rPr>
        <w:t>24</w:t>
      </w:r>
      <w:r w:rsidRPr="00276B33">
        <w:rPr>
          <w:rFonts w:ascii="Times New Roman" w:hAnsi="Times New Roman" w:cs="Times New Roman"/>
          <w:sz w:val="24"/>
          <w:szCs w:val="24"/>
        </w:rPr>
        <w:t xml:space="preserve"> yılı ve her iki yılın ilk 6 aylık dönemlerindeki gerçekleşmelerle karşılaştırmalı olarak bu bölümde açıklanacaktır.</w:t>
      </w:r>
    </w:p>
    <w:p w:rsidR="00276B33" w:rsidRPr="00276B33" w:rsidRDefault="00276B33" w:rsidP="00276B33">
      <w:pPr>
        <w:spacing w:after="0"/>
        <w:jc w:val="both"/>
        <w:rPr>
          <w:rFonts w:ascii="Times New Roman" w:hAnsi="Times New Roman" w:cs="Times New Roman"/>
          <w:sz w:val="24"/>
          <w:szCs w:val="24"/>
        </w:rPr>
      </w:pPr>
    </w:p>
    <w:p w:rsidR="009D7C32" w:rsidRPr="0065704C" w:rsidRDefault="00CA741B" w:rsidP="00CA741B">
      <w:pPr>
        <w:ind w:firstLine="360"/>
        <w:jc w:val="both"/>
        <w:rPr>
          <w:rFonts w:ascii="Times New Roman" w:hAnsi="Times New Roman" w:cs="Times New Roman"/>
          <w:b/>
          <w:sz w:val="24"/>
          <w:szCs w:val="24"/>
        </w:rPr>
      </w:pPr>
      <w:r>
        <w:rPr>
          <w:rFonts w:ascii="Times New Roman" w:hAnsi="Times New Roman" w:cs="Times New Roman"/>
          <w:b/>
          <w:sz w:val="24"/>
          <w:szCs w:val="24"/>
        </w:rPr>
        <w:t xml:space="preserve">3.1 </w:t>
      </w:r>
      <w:r w:rsidR="009D7C32" w:rsidRPr="0065704C">
        <w:rPr>
          <w:rFonts w:ascii="Times New Roman" w:hAnsi="Times New Roman" w:cs="Times New Roman"/>
          <w:b/>
          <w:sz w:val="24"/>
          <w:szCs w:val="24"/>
        </w:rPr>
        <w:t>P</w:t>
      </w:r>
      <w:r w:rsidR="005B6D51" w:rsidRPr="0065704C">
        <w:rPr>
          <w:rFonts w:ascii="Times New Roman" w:hAnsi="Times New Roman" w:cs="Times New Roman"/>
          <w:b/>
          <w:sz w:val="24"/>
          <w:szCs w:val="24"/>
        </w:rPr>
        <w:t>ersonel Giderleri</w:t>
      </w:r>
    </w:p>
    <w:p w:rsidR="00632E6B" w:rsidRPr="00276B33" w:rsidRDefault="009D7C32" w:rsidP="00276B33">
      <w:pPr>
        <w:ind w:firstLine="360"/>
        <w:jc w:val="both"/>
        <w:rPr>
          <w:rFonts w:ascii="Times New Roman" w:hAnsi="Times New Roman" w:cs="Times New Roman"/>
          <w:sz w:val="24"/>
          <w:szCs w:val="24"/>
        </w:rPr>
      </w:pPr>
      <w:r w:rsidRPr="00276B33">
        <w:rPr>
          <w:rFonts w:ascii="Times New Roman" w:hAnsi="Times New Roman" w:cs="Times New Roman"/>
          <w:b/>
          <w:sz w:val="24"/>
          <w:szCs w:val="24"/>
        </w:rPr>
        <w:tab/>
      </w:r>
      <w:r w:rsidRPr="00276B33">
        <w:rPr>
          <w:rFonts w:ascii="Times New Roman" w:hAnsi="Times New Roman" w:cs="Times New Roman"/>
          <w:sz w:val="24"/>
          <w:szCs w:val="24"/>
        </w:rPr>
        <w:t>20</w:t>
      </w:r>
      <w:r w:rsidR="00B463AA" w:rsidRPr="00276B33">
        <w:rPr>
          <w:rFonts w:ascii="Times New Roman" w:hAnsi="Times New Roman" w:cs="Times New Roman"/>
          <w:sz w:val="24"/>
          <w:szCs w:val="24"/>
        </w:rPr>
        <w:t>24</w:t>
      </w:r>
      <w:r w:rsidRPr="00276B33">
        <w:rPr>
          <w:rFonts w:ascii="Times New Roman" w:hAnsi="Times New Roman" w:cs="Times New Roman"/>
          <w:sz w:val="24"/>
          <w:szCs w:val="24"/>
        </w:rPr>
        <w:t xml:space="preserve"> yılının ilk 6 ayında bütçesinin %</w:t>
      </w:r>
      <w:r w:rsidR="00B463AA" w:rsidRPr="00276B33">
        <w:rPr>
          <w:rFonts w:ascii="Times New Roman" w:hAnsi="Times New Roman" w:cs="Times New Roman"/>
          <w:sz w:val="24"/>
          <w:szCs w:val="24"/>
        </w:rPr>
        <w:t xml:space="preserve"> 35,84</w:t>
      </w:r>
      <w:r w:rsidR="0076015D" w:rsidRPr="00276B33">
        <w:rPr>
          <w:rFonts w:ascii="Times New Roman" w:hAnsi="Times New Roman" w:cs="Times New Roman"/>
          <w:sz w:val="24"/>
          <w:szCs w:val="24"/>
        </w:rPr>
        <w:t xml:space="preserve"> </w:t>
      </w:r>
      <w:r w:rsidRPr="00276B33">
        <w:rPr>
          <w:rFonts w:ascii="Times New Roman" w:hAnsi="Times New Roman" w:cs="Times New Roman"/>
          <w:sz w:val="24"/>
          <w:szCs w:val="24"/>
        </w:rPr>
        <w:t>gerçekleşmiş iken, 20</w:t>
      </w:r>
      <w:r w:rsidR="00B463AA" w:rsidRPr="00276B33">
        <w:rPr>
          <w:rFonts w:ascii="Times New Roman" w:hAnsi="Times New Roman" w:cs="Times New Roman"/>
          <w:sz w:val="24"/>
          <w:szCs w:val="24"/>
        </w:rPr>
        <w:t>25</w:t>
      </w:r>
      <w:r w:rsidRPr="00276B33">
        <w:rPr>
          <w:rFonts w:ascii="Times New Roman" w:hAnsi="Times New Roman" w:cs="Times New Roman"/>
          <w:sz w:val="24"/>
          <w:szCs w:val="24"/>
        </w:rPr>
        <w:t xml:space="preserve"> yılının ay</w:t>
      </w:r>
      <w:r w:rsidR="00B32854" w:rsidRPr="00276B33">
        <w:rPr>
          <w:rFonts w:ascii="Times New Roman" w:hAnsi="Times New Roman" w:cs="Times New Roman"/>
          <w:sz w:val="24"/>
          <w:szCs w:val="24"/>
        </w:rPr>
        <w:t>nı dönemde bütçesine göre %</w:t>
      </w:r>
      <w:r w:rsidR="0070372C" w:rsidRPr="00276B33">
        <w:rPr>
          <w:rFonts w:ascii="Times New Roman" w:hAnsi="Times New Roman" w:cs="Times New Roman"/>
          <w:sz w:val="24"/>
          <w:szCs w:val="24"/>
        </w:rPr>
        <w:t>43,78</w:t>
      </w:r>
      <w:r w:rsidRPr="00276B33">
        <w:rPr>
          <w:rFonts w:ascii="Times New Roman" w:hAnsi="Times New Roman" w:cs="Times New Roman"/>
          <w:sz w:val="24"/>
          <w:szCs w:val="24"/>
        </w:rPr>
        <w:t xml:space="preserve"> gerçekleşme olmuştur.</w:t>
      </w:r>
    </w:p>
    <w:p w:rsidR="005D6483" w:rsidRPr="0065704C" w:rsidRDefault="00CA741B" w:rsidP="00CA741B">
      <w:pPr>
        <w:ind w:firstLine="360"/>
        <w:jc w:val="both"/>
        <w:rPr>
          <w:rFonts w:ascii="Times New Roman" w:hAnsi="Times New Roman" w:cs="Times New Roman"/>
          <w:b/>
          <w:sz w:val="24"/>
          <w:szCs w:val="24"/>
        </w:rPr>
      </w:pPr>
      <w:r>
        <w:rPr>
          <w:rFonts w:ascii="Times New Roman" w:hAnsi="Times New Roman" w:cs="Times New Roman"/>
          <w:b/>
          <w:sz w:val="24"/>
          <w:szCs w:val="24"/>
        </w:rPr>
        <w:t xml:space="preserve">3.2 </w:t>
      </w:r>
      <w:r w:rsidR="005D6483" w:rsidRPr="0065704C">
        <w:rPr>
          <w:rFonts w:ascii="Times New Roman" w:hAnsi="Times New Roman" w:cs="Times New Roman"/>
          <w:b/>
          <w:sz w:val="24"/>
          <w:szCs w:val="24"/>
        </w:rPr>
        <w:t>S</w:t>
      </w:r>
      <w:r w:rsidR="005B6D51" w:rsidRPr="0065704C">
        <w:rPr>
          <w:rFonts w:ascii="Times New Roman" w:hAnsi="Times New Roman" w:cs="Times New Roman"/>
          <w:b/>
          <w:sz w:val="24"/>
          <w:szCs w:val="24"/>
        </w:rPr>
        <w:t>osyal Güvenlik Kurumlarına Devlet Primi Giderleri</w:t>
      </w:r>
    </w:p>
    <w:p w:rsidR="005D6483" w:rsidRPr="00276B33" w:rsidRDefault="0070372C" w:rsidP="00276B33">
      <w:pPr>
        <w:ind w:firstLine="360"/>
        <w:jc w:val="both"/>
        <w:rPr>
          <w:rFonts w:ascii="Times New Roman" w:hAnsi="Times New Roman" w:cs="Times New Roman"/>
          <w:sz w:val="24"/>
          <w:szCs w:val="24"/>
        </w:rPr>
      </w:pPr>
      <w:r w:rsidRPr="00276B33">
        <w:rPr>
          <w:rFonts w:ascii="Times New Roman" w:hAnsi="Times New Roman" w:cs="Times New Roman"/>
          <w:sz w:val="24"/>
          <w:szCs w:val="24"/>
        </w:rPr>
        <w:t>2024</w:t>
      </w:r>
      <w:r w:rsidR="005D6483" w:rsidRPr="00276B33">
        <w:rPr>
          <w:rFonts w:ascii="Times New Roman" w:hAnsi="Times New Roman" w:cs="Times New Roman"/>
          <w:sz w:val="24"/>
          <w:szCs w:val="24"/>
        </w:rPr>
        <w:t xml:space="preserve"> yılının ilk 6 ayında bütçesinin %</w:t>
      </w:r>
      <w:r w:rsidR="00B32854" w:rsidRPr="00276B33">
        <w:rPr>
          <w:rFonts w:ascii="Times New Roman" w:hAnsi="Times New Roman" w:cs="Times New Roman"/>
          <w:sz w:val="24"/>
          <w:szCs w:val="24"/>
        </w:rPr>
        <w:t xml:space="preserve"> </w:t>
      </w:r>
      <w:r w:rsidRPr="00276B33">
        <w:rPr>
          <w:rFonts w:ascii="Times New Roman" w:hAnsi="Times New Roman" w:cs="Times New Roman"/>
          <w:sz w:val="24"/>
          <w:szCs w:val="24"/>
        </w:rPr>
        <w:t xml:space="preserve">33,23 </w:t>
      </w:r>
      <w:r w:rsidR="005D6483" w:rsidRPr="00276B33">
        <w:rPr>
          <w:rFonts w:ascii="Times New Roman" w:hAnsi="Times New Roman" w:cs="Times New Roman"/>
          <w:sz w:val="24"/>
          <w:szCs w:val="24"/>
        </w:rPr>
        <w:t>gerçekleşmiş iken, 20</w:t>
      </w:r>
      <w:r w:rsidRPr="00276B33">
        <w:rPr>
          <w:rFonts w:ascii="Times New Roman" w:hAnsi="Times New Roman" w:cs="Times New Roman"/>
          <w:sz w:val="24"/>
          <w:szCs w:val="24"/>
        </w:rPr>
        <w:t>25</w:t>
      </w:r>
      <w:r w:rsidR="005D6483" w:rsidRPr="00276B33">
        <w:rPr>
          <w:rFonts w:ascii="Times New Roman" w:hAnsi="Times New Roman" w:cs="Times New Roman"/>
          <w:sz w:val="24"/>
          <w:szCs w:val="24"/>
        </w:rPr>
        <w:t xml:space="preserve"> yılının aynı dönemde bütçesine göre % </w:t>
      </w:r>
      <w:r w:rsidRPr="00276B33">
        <w:rPr>
          <w:rFonts w:ascii="Times New Roman" w:hAnsi="Times New Roman" w:cs="Times New Roman"/>
          <w:sz w:val="24"/>
          <w:szCs w:val="24"/>
        </w:rPr>
        <w:t>24,04</w:t>
      </w:r>
      <w:r w:rsidR="005D6483" w:rsidRPr="00276B33">
        <w:rPr>
          <w:rFonts w:ascii="Times New Roman" w:hAnsi="Times New Roman" w:cs="Times New Roman"/>
          <w:sz w:val="24"/>
          <w:szCs w:val="24"/>
        </w:rPr>
        <w:t xml:space="preserve"> gerçekleşme olmuştur</w:t>
      </w:r>
    </w:p>
    <w:p w:rsidR="00E40258" w:rsidRPr="0065704C" w:rsidRDefault="00CA741B" w:rsidP="00CA741B">
      <w:pPr>
        <w:ind w:firstLine="360"/>
        <w:jc w:val="both"/>
        <w:rPr>
          <w:rFonts w:ascii="Times New Roman" w:hAnsi="Times New Roman" w:cs="Times New Roman"/>
          <w:sz w:val="24"/>
          <w:szCs w:val="24"/>
        </w:rPr>
      </w:pPr>
      <w:r>
        <w:rPr>
          <w:rFonts w:ascii="Times New Roman" w:hAnsi="Times New Roman" w:cs="Times New Roman"/>
          <w:b/>
          <w:sz w:val="24"/>
          <w:szCs w:val="24"/>
        </w:rPr>
        <w:t xml:space="preserve">3.3 </w:t>
      </w:r>
      <w:r w:rsidR="005B6D51" w:rsidRPr="0065704C">
        <w:rPr>
          <w:rFonts w:ascii="Times New Roman" w:hAnsi="Times New Roman" w:cs="Times New Roman"/>
          <w:b/>
          <w:sz w:val="24"/>
          <w:szCs w:val="24"/>
        </w:rPr>
        <w:t>Mal ve Hizmet Alımı Giderleri</w:t>
      </w:r>
    </w:p>
    <w:p w:rsidR="00B32854" w:rsidRPr="00276B33" w:rsidRDefault="00B32854" w:rsidP="00276B33">
      <w:pPr>
        <w:ind w:firstLine="360"/>
        <w:jc w:val="both"/>
        <w:rPr>
          <w:rFonts w:ascii="Times New Roman" w:hAnsi="Times New Roman" w:cs="Times New Roman"/>
          <w:sz w:val="24"/>
          <w:szCs w:val="24"/>
        </w:rPr>
      </w:pPr>
      <w:r w:rsidRPr="00276B33">
        <w:rPr>
          <w:rFonts w:ascii="Times New Roman" w:hAnsi="Times New Roman" w:cs="Times New Roman"/>
          <w:sz w:val="24"/>
          <w:szCs w:val="24"/>
        </w:rPr>
        <w:t>20</w:t>
      </w:r>
      <w:r w:rsidR="0070372C" w:rsidRPr="00276B33">
        <w:rPr>
          <w:rFonts w:ascii="Times New Roman" w:hAnsi="Times New Roman" w:cs="Times New Roman"/>
          <w:sz w:val="24"/>
          <w:szCs w:val="24"/>
        </w:rPr>
        <w:t>24</w:t>
      </w:r>
      <w:r w:rsidRPr="00276B33">
        <w:rPr>
          <w:rFonts w:ascii="Times New Roman" w:hAnsi="Times New Roman" w:cs="Times New Roman"/>
          <w:sz w:val="24"/>
          <w:szCs w:val="24"/>
        </w:rPr>
        <w:t xml:space="preserve"> yılının ilk 6 ayında bütçesinin % </w:t>
      </w:r>
      <w:r w:rsidR="0070372C" w:rsidRPr="00276B33">
        <w:rPr>
          <w:rFonts w:ascii="Times New Roman" w:hAnsi="Times New Roman" w:cs="Times New Roman"/>
          <w:sz w:val="24"/>
          <w:szCs w:val="24"/>
        </w:rPr>
        <w:t>36,16</w:t>
      </w:r>
      <w:r w:rsidRPr="00276B33">
        <w:rPr>
          <w:rFonts w:ascii="Times New Roman" w:hAnsi="Times New Roman" w:cs="Times New Roman"/>
          <w:sz w:val="24"/>
          <w:szCs w:val="24"/>
        </w:rPr>
        <w:t xml:space="preserve"> gerçekleşmiş iken, 20</w:t>
      </w:r>
      <w:r w:rsidR="0070372C" w:rsidRPr="00276B33">
        <w:rPr>
          <w:rFonts w:ascii="Times New Roman" w:hAnsi="Times New Roman" w:cs="Times New Roman"/>
          <w:sz w:val="24"/>
          <w:szCs w:val="24"/>
        </w:rPr>
        <w:t>25</w:t>
      </w:r>
      <w:r w:rsidRPr="00276B33">
        <w:rPr>
          <w:rFonts w:ascii="Times New Roman" w:hAnsi="Times New Roman" w:cs="Times New Roman"/>
          <w:sz w:val="24"/>
          <w:szCs w:val="24"/>
        </w:rPr>
        <w:t xml:space="preserve"> yılının aynı dönemde bütçesine göre % </w:t>
      </w:r>
      <w:r w:rsidR="0070372C" w:rsidRPr="00276B33">
        <w:rPr>
          <w:rFonts w:ascii="Times New Roman" w:hAnsi="Times New Roman" w:cs="Times New Roman"/>
          <w:sz w:val="24"/>
          <w:szCs w:val="24"/>
        </w:rPr>
        <w:t>26,93</w:t>
      </w:r>
      <w:r w:rsidRPr="00276B33">
        <w:rPr>
          <w:rFonts w:ascii="Times New Roman" w:hAnsi="Times New Roman" w:cs="Times New Roman"/>
          <w:sz w:val="24"/>
          <w:szCs w:val="24"/>
        </w:rPr>
        <w:t xml:space="preserve"> gerçekleşme olmuştur.</w:t>
      </w:r>
    </w:p>
    <w:p w:rsidR="00E40258" w:rsidRPr="0065704C" w:rsidRDefault="00CA741B" w:rsidP="00CA741B">
      <w:pPr>
        <w:ind w:firstLine="360"/>
        <w:jc w:val="both"/>
        <w:rPr>
          <w:rFonts w:ascii="Times New Roman" w:hAnsi="Times New Roman" w:cs="Times New Roman"/>
          <w:sz w:val="24"/>
          <w:szCs w:val="24"/>
        </w:rPr>
      </w:pPr>
      <w:r>
        <w:rPr>
          <w:rFonts w:ascii="Times New Roman" w:hAnsi="Times New Roman" w:cs="Times New Roman"/>
          <w:b/>
          <w:sz w:val="24"/>
          <w:szCs w:val="24"/>
        </w:rPr>
        <w:t xml:space="preserve">3.4 </w:t>
      </w:r>
      <w:r w:rsidR="005B6D51" w:rsidRPr="0065704C">
        <w:rPr>
          <w:rFonts w:ascii="Times New Roman" w:hAnsi="Times New Roman" w:cs="Times New Roman"/>
          <w:b/>
          <w:sz w:val="24"/>
          <w:szCs w:val="24"/>
        </w:rPr>
        <w:t>Faiz Giderleri</w:t>
      </w:r>
    </w:p>
    <w:p w:rsidR="0044301A" w:rsidRPr="00276B33" w:rsidRDefault="0070372C" w:rsidP="00276B33">
      <w:pPr>
        <w:ind w:firstLine="360"/>
        <w:jc w:val="both"/>
        <w:rPr>
          <w:rFonts w:ascii="Times New Roman" w:hAnsi="Times New Roman" w:cs="Times New Roman"/>
          <w:sz w:val="24"/>
          <w:szCs w:val="24"/>
        </w:rPr>
      </w:pPr>
      <w:r w:rsidRPr="00276B33">
        <w:rPr>
          <w:rFonts w:ascii="Times New Roman" w:hAnsi="Times New Roman" w:cs="Times New Roman"/>
          <w:sz w:val="24"/>
          <w:szCs w:val="24"/>
        </w:rPr>
        <w:t>2024</w:t>
      </w:r>
      <w:r w:rsidR="002A38CE" w:rsidRPr="00276B33">
        <w:rPr>
          <w:rFonts w:ascii="Times New Roman" w:hAnsi="Times New Roman" w:cs="Times New Roman"/>
          <w:sz w:val="24"/>
          <w:szCs w:val="24"/>
        </w:rPr>
        <w:t xml:space="preserve"> yılının ilk 6 ayında bütçesi</w:t>
      </w:r>
      <w:r w:rsidR="0044301A" w:rsidRPr="00276B33">
        <w:rPr>
          <w:rFonts w:ascii="Times New Roman" w:hAnsi="Times New Roman" w:cs="Times New Roman"/>
          <w:sz w:val="24"/>
          <w:szCs w:val="24"/>
        </w:rPr>
        <w:t xml:space="preserve"> % </w:t>
      </w:r>
      <w:r w:rsidRPr="00276B33">
        <w:rPr>
          <w:rFonts w:ascii="Times New Roman" w:hAnsi="Times New Roman" w:cs="Times New Roman"/>
          <w:sz w:val="24"/>
          <w:szCs w:val="24"/>
        </w:rPr>
        <w:t xml:space="preserve">63,32 </w:t>
      </w:r>
      <w:r w:rsidR="0044301A" w:rsidRPr="00276B33">
        <w:rPr>
          <w:rFonts w:ascii="Times New Roman" w:hAnsi="Times New Roman" w:cs="Times New Roman"/>
          <w:sz w:val="24"/>
          <w:szCs w:val="24"/>
        </w:rPr>
        <w:t>gerçekleşmiş iken, 20</w:t>
      </w:r>
      <w:r w:rsidRPr="00276B33">
        <w:rPr>
          <w:rFonts w:ascii="Times New Roman" w:hAnsi="Times New Roman" w:cs="Times New Roman"/>
          <w:sz w:val="24"/>
          <w:szCs w:val="24"/>
        </w:rPr>
        <w:t>25</w:t>
      </w:r>
      <w:r w:rsidR="0044301A" w:rsidRPr="00276B33">
        <w:rPr>
          <w:rFonts w:ascii="Times New Roman" w:hAnsi="Times New Roman" w:cs="Times New Roman"/>
          <w:sz w:val="24"/>
          <w:szCs w:val="24"/>
        </w:rPr>
        <w:t xml:space="preserve"> yılının aynı dönemde bütçesine göre % </w:t>
      </w:r>
      <w:r w:rsidR="0093438C" w:rsidRPr="00276B33">
        <w:rPr>
          <w:rFonts w:ascii="Times New Roman" w:hAnsi="Times New Roman" w:cs="Times New Roman"/>
          <w:sz w:val="24"/>
          <w:szCs w:val="24"/>
        </w:rPr>
        <w:t>18,08</w:t>
      </w:r>
      <w:r w:rsidR="0044301A" w:rsidRPr="00276B33">
        <w:rPr>
          <w:rFonts w:ascii="Times New Roman" w:hAnsi="Times New Roman" w:cs="Times New Roman"/>
          <w:sz w:val="24"/>
          <w:szCs w:val="24"/>
        </w:rPr>
        <w:t xml:space="preserve"> gerçekleşme olmuştur.</w:t>
      </w:r>
    </w:p>
    <w:p w:rsidR="0041439F" w:rsidRPr="0065704C" w:rsidRDefault="00CA741B" w:rsidP="00CA741B">
      <w:pPr>
        <w:ind w:firstLine="360"/>
        <w:jc w:val="both"/>
        <w:rPr>
          <w:rFonts w:ascii="Times New Roman" w:hAnsi="Times New Roman" w:cs="Times New Roman"/>
          <w:b/>
          <w:sz w:val="24"/>
          <w:szCs w:val="24"/>
        </w:rPr>
      </w:pPr>
      <w:r>
        <w:rPr>
          <w:rFonts w:ascii="Times New Roman" w:hAnsi="Times New Roman" w:cs="Times New Roman"/>
          <w:b/>
          <w:sz w:val="24"/>
          <w:szCs w:val="24"/>
        </w:rPr>
        <w:t xml:space="preserve">3.5 </w:t>
      </w:r>
      <w:r w:rsidR="0041439F" w:rsidRPr="0065704C">
        <w:rPr>
          <w:rFonts w:ascii="Times New Roman" w:hAnsi="Times New Roman" w:cs="Times New Roman"/>
          <w:b/>
          <w:sz w:val="24"/>
          <w:szCs w:val="24"/>
        </w:rPr>
        <w:t>C</w:t>
      </w:r>
      <w:r w:rsidR="00FF17E8" w:rsidRPr="0065704C">
        <w:rPr>
          <w:rFonts w:ascii="Times New Roman" w:hAnsi="Times New Roman" w:cs="Times New Roman"/>
          <w:b/>
          <w:sz w:val="24"/>
          <w:szCs w:val="24"/>
        </w:rPr>
        <w:t>ari Transferler</w:t>
      </w:r>
    </w:p>
    <w:p w:rsidR="0041439F" w:rsidRPr="00276B33" w:rsidRDefault="00632E6B" w:rsidP="00276B33">
      <w:pPr>
        <w:ind w:firstLine="360"/>
        <w:jc w:val="both"/>
        <w:rPr>
          <w:rFonts w:ascii="Times New Roman" w:hAnsi="Times New Roman" w:cs="Times New Roman"/>
          <w:sz w:val="24"/>
          <w:szCs w:val="24"/>
        </w:rPr>
      </w:pPr>
      <w:r w:rsidRPr="00276B33">
        <w:rPr>
          <w:rFonts w:ascii="Times New Roman" w:hAnsi="Times New Roman" w:cs="Times New Roman"/>
          <w:sz w:val="24"/>
          <w:szCs w:val="24"/>
        </w:rPr>
        <w:t>202</w:t>
      </w:r>
      <w:r w:rsidR="0093438C" w:rsidRPr="00276B33">
        <w:rPr>
          <w:rFonts w:ascii="Times New Roman" w:hAnsi="Times New Roman" w:cs="Times New Roman"/>
          <w:sz w:val="24"/>
          <w:szCs w:val="24"/>
        </w:rPr>
        <w:t>4</w:t>
      </w:r>
      <w:r w:rsidR="002A38CE" w:rsidRPr="00276B33">
        <w:rPr>
          <w:rFonts w:ascii="Times New Roman" w:hAnsi="Times New Roman" w:cs="Times New Roman"/>
          <w:sz w:val="24"/>
          <w:szCs w:val="24"/>
        </w:rPr>
        <w:t xml:space="preserve"> yılının ilk 6 ayında bütçesi</w:t>
      </w:r>
      <w:r w:rsidR="0041439F" w:rsidRPr="00276B33">
        <w:rPr>
          <w:rFonts w:ascii="Times New Roman" w:hAnsi="Times New Roman" w:cs="Times New Roman"/>
          <w:sz w:val="24"/>
          <w:szCs w:val="24"/>
        </w:rPr>
        <w:t xml:space="preserve"> % </w:t>
      </w:r>
      <w:r w:rsidR="0093438C" w:rsidRPr="00276B33">
        <w:rPr>
          <w:rFonts w:ascii="Times New Roman" w:hAnsi="Times New Roman" w:cs="Times New Roman"/>
          <w:sz w:val="24"/>
          <w:szCs w:val="24"/>
        </w:rPr>
        <w:t>27,34</w:t>
      </w:r>
      <w:r w:rsidR="0041439F" w:rsidRPr="00276B33">
        <w:rPr>
          <w:rFonts w:ascii="Times New Roman" w:hAnsi="Times New Roman" w:cs="Times New Roman"/>
          <w:sz w:val="24"/>
          <w:szCs w:val="24"/>
        </w:rPr>
        <w:t xml:space="preserve"> gerçekleşmiş iken, 20</w:t>
      </w:r>
      <w:r w:rsidR="0093438C" w:rsidRPr="00276B33">
        <w:rPr>
          <w:rFonts w:ascii="Times New Roman" w:hAnsi="Times New Roman" w:cs="Times New Roman"/>
          <w:sz w:val="24"/>
          <w:szCs w:val="24"/>
        </w:rPr>
        <w:t>25</w:t>
      </w:r>
      <w:r w:rsidR="0041439F" w:rsidRPr="00276B33">
        <w:rPr>
          <w:rFonts w:ascii="Times New Roman" w:hAnsi="Times New Roman" w:cs="Times New Roman"/>
          <w:sz w:val="24"/>
          <w:szCs w:val="24"/>
        </w:rPr>
        <w:t xml:space="preserve"> yılının aynı dönemde bütçesine göre % </w:t>
      </w:r>
      <w:r w:rsidR="0093438C" w:rsidRPr="00276B33">
        <w:rPr>
          <w:rFonts w:ascii="Times New Roman" w:hAnsi="Times New Roman" w:cs="Times New Roman"/>
          <w:sz w:val="24"/>
          <w:szCs w:val="24"/>
        </w:rPr>
        <w:t>33,71</w:t>
      </w:r>
      <w:r w:rsidR="0041439F" w:rsidRPr="00276B33">
        <w:rPr>
          <w:rFonts w:ascii="Times New Roman" w:hAnsi="Times New Roman" w:cs="Times New Roman"/>
          <w:sz w:val="24"/>
          <w:szCs w:val="24"/>
        </w:rPr>
        <w:t xml:space="preserve"> gerçekleşme olmuştur.</w:t>
      </w:r>
    </w:p>
    <w:p w:rsidR="0041439F" w:rsidRPr="0065704C" w:rsidRDefault="00CA741B" w:rsidP="00CA741B">
      <w:pPr>
        <w:ind w:firstLine="360"/>
        <w:jc w:val="both"/>
        <w:rPr>
          <w:rFonts w:ascii="Times New Roman" w:hAnsi="Times New Roman" w:cs="Times New Roman"/>
          <w:b/>
          <w:sz w:val="24"/>
          <w:szCs w:val="24"/>
        </w:rPr>
      </w:pPr>
      <w:r>
        <w:rPr>
          <w:rFonts w:ascii="Times New Roman" w:hAnsi="Times New Roman" w:cs="Times New Roman"/>
          <w:b/>
          <w:sz w:val="24"/>
          <w:szCs w:val="24"/>
        </w:rPr>
        <w:t xml:space="preserve">3.6 </w:t>
      </w:r>
      <w:r w:rsidR="0041439F" w:rsidRPr="0065704C">
        <w:rPr>
          <w:rFonts w:ascii="Times New Roman" w:hAnsi="Times New Roman" w:cs="Times New Roman"/>
          <w:b/>
          <w:sz w:val="24"/>
          <w:szCs w:val="24"/>
        </w:rPr>
        <w:t>S</w:t>
      </w:r>
      <w:r w:rsidR="00FF17E8" w:rsidRPr="0065704C">
        <w:rPr>
          <w:rFonts w:ascii="Times New Roman" w:hAnsi="Times New Roman" w:cs="Times New Roman"/>
          <w:b/>
          <w:sz w:val="24"/>
          <w:szCs w:val="24"/>
        </w:rPr>
        <w:t>ermaye Giderleri</w:t>
      </w:r>
    </w:p>
    <w:p w:rsidR="00257F77" w:rsidRPr="00276B33" w:rsidRDefault="0041439F" w:rsidP="00276B33">
      <w:pPr>
        <w:ind w:firstLine="360"/>
        <w:jc w:val="both"/>
        <w:rPr>
          <w:rFonts w:ascii="Times New Roman" w:hAnsi="Times New Roman" w:cs="Times New Roman"/>
          <w:sz w:val="24"/>
          <w:szCs w:val="24"/>
        </w:rPr>
      </w:pPr>
      <w:r w:rsidRPr="00276B33">
        <w:rPr>
          <w:rFonts w:ascii="Times New Roman" w:hAnsi="Times New Roman" w:cs="Times New Roman"/>
          <w:sz w:val="24"/>
          <w:szCs w:val="24"/>
        </w:rPr>
        <w:t>20</w:t>
      </w:r>
      <w:r w:rsidR="0093438C" w:rsidRPr="00276B33">
        <w:rPr>
          <w:rFonts w:ascii="Times New Roman" w:hAnsi="Times New Roman" w:cs="Times New Roman"/>
          <w:sz w:val="24"/>
          <w:szCs w:val="24"/>
        </w:rPr>
        <w:t>24</w:t>
      </w:r>
      <w:r w:rsidR="002A38CE" w:rsidRPr="00276B33">
        <w:rPr>
          <w:rFonts w:ascii="Times New Roman" w:hAnsi="Times New Roman" w:cs="Times New Roman"/>
          <w:sz w:val="24"/>
          <w:szCs w:val="24"/>
        </w:rPr>
        <w:t xml:space="preserve"> yılının ilk 6 ayında bütçesi</w:t>
      </w:r>
      <w:r w:rsidRPr="00276B33">
        <w:rPr>
          <w:rFonts w:ascii="Times New Roman" w:hAnsi="Times New Roman" w:cs="Times New Roman"/>
          <w:sz w:val="24"/>
          <w:szCs w:val="24"/>
        </w:rPr>
        <w:t xml:space="preserve"> %</w:t>
      </w:r>
      <w:r w:rsidR="00BD3B5F" w:rsidRPr="00276B33">
        <w:rPr>
          <w:rFonts w:ascii="Times New Roman" w:hAnsi="Times New Roman" w:cs="Times New Roman"/>
          <w:sz w:val="24"/>
          <w:szCs w:val="24"/>
        </w:rPr>
        <w:t xml:space="preserve"> </w:t>
      </w:r>
      <w:r w:rsidR="0093438C" w:rsidRPr="00276B33">
        <w:rPr>
          <w:rFonts w:ascii="Times New Roman" w:hAnsi="Times New Roman" w:cs="Times New Roman"/>
          <w:sz w:val="24"/>
          <w:szCs w:val="24"/>
        </w:rPr>
        <w:t>23,34</w:t>
      </w:r>
      <w:r w:rsidR="00632E6B" w:rsidRPr="00276B33">
        <w:rPr>
          <w:rFonts w:ascii="Times New Roman" w:hAnsi="Times New Roman" w:cs="Times New Roman"/>
          <w:sz w:val="24"/>
          <w:szCs w:val="24"/>
        </w:rPr>
        <w:t xml:space="preserve"> gerçekleşmiş iken, 202</w:t>
      </w:r>
      <w:r w:rsidR="0093438C" w:rsidRPr="00276B33">
        <w:rPr>
          <w:rFonts w:ascii="Times New Roman" w:hAnsi="Times New Roman" w:cs="Times New Roman"/>
          <w:sz w:val="24"/>
          <w:szCs w:val="24"/>
        </w:rPr>
        <w:t>5</w:t>
      </w:r>
      <w:r w:rsidRPr="00276B33">
        <w:rPr>
          <w:rFonts w:ascii="Times New Roman" w:hAnsi="Times New Roman" w:cs="Times New Roman"/>
          <w:sz w:val="24"/>
          <w:szCs w:val="24"/>
        </w:rPr>
        <w:t xml:space="preserve"> yılının aynı dönemde bütçesine göre % </w:t>
      </w:r>
      <w:r w:rsidR="0093438C" w:rsidRPr="00276B33">
        <w:rPr>
          <w:rFonts w:ascii="Times New Roman" w:hAnsi="Times New Roman" w:cs="Times New Roman"/>
          <w:sz w:val="24"/>
          <w:szCs w:val="24"/>
        </w:rPr>
        <w:t>22,70</w:t>
      </w:r>
      <w:r w:rsidRPr="00276B33">
        <w:rPr>
          <w:rFonts w:ascii="Times New Roman" w:hAnsi="Times New Roman" w:cs="Times New Roman"/>
          <w:sz w:val="24"/>
          <w:szCs w:val="24"/>
        </w:rPr>
        <w:t xml:space="preserve"> gerçekleşme olmuştur.</w:t>
      </w:r>
    </w:p>
    <w:p w:rsidR="00C90348" w:rsidRPr="0065704C" w:rsidRDefault="00CA741B" w:rsidP="00CA741B">
      <w:pPr>
        <w:ind w:firstLine="360"/>
        <w:jc w:val="both"/>
        <w:rPr>
          <w:rFonts w:ascii="Times New Roman" w:hAnsi="Times New Roman" w:cs="Times New Roman"/>
          <w:sz w:val="24"/>
          <w:szCs w:val="24"/>
        </w:rPr>
      </w:pPr>
      <w:r>
        <w:rPr>
          <w:rFonts w:ascii="Times New Roman" w:hAnsi="Times New Roman" w:cs="Times New Roman"/>
          <w:b/>
          <w:sz w:val="24"/>
          <w:szCs w:val="24"/>
        </w:rPr>
        <w:t xml:space="preserve">3.7 </w:t>
      </w:r>
      <w:r w:rsidR="002A38CE" w:rsidRPr="0065704C">
        <w:rPr>
          <w:rFonts w:ascii="Times New Roman" w:hAnsi="Times New Roman" w:cs="Times New Roman"/>
          <w:b/>
          <w:sz w:val="24"/>
          <w:szCs w:val="24"/>
        </w:rPr>
        <w:t>S</w:t>
      </w:r>
      <w:r w:rsidR="00FF17E8" w:rsidRPr="0065704C">
        <w:rPr>
          <w:rFonts w:ascii="Times New Roman" w:hAnsi="Times New Roman" w:cs="Times New Roman"/>
          <w:b/>
          <w:sz w:val="24"/>
          <w:szCs w:val="24"/>
        </w:rPr>
        <w:t>ermaye Transferleri</w:t>
      </w:r>
    </w:p>
    <w:p w:rsidR="00115C29" w:rsidRDefault="0093438C" w:rsidP="00115C29">
      <w:pPr>
        <w:ind w:firstLine="360"/>
        <w:jc w:val="both"/>
        <w:rPr>
          <w:rFonts w:ascii="Times New Roman" w:hAnsi="Times New Roman" w:cs="Times New Roman"/>
          <w:sz w:val="24"/>
          <w:szCs w:val="24"/>
        </w:rPr>
      </w:pPr>
      <w:r w:rsidRPr="00276B33">
        <w:rPr>
          <w:rFonts w:ascii="Times New Roman" w:hAnsi="Times New Roman" w:cs="Times New Roman"/>
          <w:sz w:val="24"/>
          <w:szCs w:val="24"/>
        </w:rPr>
        <w:t>2024-2025</w:t>
      </w:r>
      <w:r w:rsidR="002A38CE" w:rsidRPr="00276B33">
        <w:rPr>
          <w:rFonts w:ascii="Times New Roman" w:hAnsi="Times New Roman" w:cs="Times New Roman"/>
          <w:sz w:val="24"/>
          <w:szCs w:val="24"/>
        </w:rPr>
        <w:t xml:space="preserve"> Yıl</w:t>
      </w:r>
      <w:r w:rsidR="00632E6B" w:rsidRPr="00276B33">
        <w:rPr>
          <w:rFonts w:ascii="Times New Roman" w:hAnsi="Times New Roman" w:cs="Times New Roman"/>
          <w:sz w:val="24"/>
          <w:szCs w:val="24"/>
        </w:rPr>
        <w:t xml:space="preserve">ları </w:t>
      </w:r>
      <w:r w:rsidR="004C59D0" w:rsidRPr="00276B33">
        <w:rPr>
          <w:rFonts w:ascii="Times New Roman" w:hAnsi="Times New Roman" w:cs="Times New Roman"/>
          <w:sz w:val="24"/>
          <w:szCs w:val="24"/>
        </w:rPr>
        <w:t>Ocak</w:t>
      </w:r>
      <w:r w:rsidR="002A38CE" w:rsidRPr="00276B33">
        <w:rPr>
          <w:rFonts w:ascii="Times New Roman" w:hAnsi="Times New Roman" w:cs="Times New Roman"/>
          <w:sz w:val="24"/>
          <w:szCs w:val="24"/>
        </w:rPr>
        <w:t>–Haziran döneminde Sermaye Transferi gerçekleşmemiştir.</w:t>
      </w:r>
    </w:p>
    <w:p w:rsidR="00276B33" w:rsidRDefault="00276B33" w:rsidP="00115C29">
      <w:pPr>
        <w:ind w:firstLine="360"/>
        <w:jc w:val="both"/>
        <w:rPr>
          <w:rFonts w:ascii="Times New Roman" w:hAnsi="Times New Roman" w:cs="Times New Roman"/>
          <w:sz w:val="24"/>
          <w:szCs w:val="24"/>
        </w:rPr>
      </w:pPr>
    </w:p>
    <w:p w:rsidR="00276B33" w:rsidRDefault="00276B33" w:rsidP="00115C29">
      <w:pPr>
        <w:ind w:firstLine="360"/>
        <w:jc w:val="both"/>
        <w:rPr>
          <w:rFonts w:ascii="Times New Roman" w:hAnsi="Times New Roman" w:cs="Times New Roman"/>
          <w:sz w:val="24"/>
          <w:szCs w:val="24"/>
        </w:rPr>
      </w:pPr>
    </w:p>
    <w:p w:rsidR="00276B33" w:rsidRDefault="00276B33" w:rsidP="00115C29">
      <w:pPr>
        <w:ind w:firstLine="360"/>
        <w:jc w:val="both"/>
        <w:rPr>
          <w:rFonts w:ascii="Times New Roman" w:hAnsi="Times New Roman" w:cs="Times New Roman"/>
          <w:sz w:val="24"/>
          <w:szCs w:val="24"/>
        </w:rPr>
      </w:pPr>
    </w:p>
    <w:p w:rsidR="00C96CE5" w:rsidRDefault="00CA741B" w:rsidP="00C96CE5">
      <w:pPr>
        <w:rPr>
          <w:rFonts w:ascii="Times New Roman" w:hAnsi="Times New Roman" w:cs="Times New Roman"/>
          <w:b/>
          <w:sz w:val="24"/>
          <w:szCs w:val="24"/>
        </w:rPr>
        <w:sectPr w:rsidR="00C96CE5" w:rsidSect="00C90348">
          <w:pgSz w:w="11906" w:h="16838"/>
          <w:pgMar w:top="1418" w:right="851" w:bottom="1418" w:left="1418" w:header="709" w:footer="709" w:gutter="0"/>
          <w:cols w:space="708"/>
          <w:docGrid w:linePitch="360"/>
        </w:sectPr>
      </w:pPr>
      <w:r>
        <w:rPr>
          <w:rFonts w:ascii="Times New Roman" w:hAnsi="Times New Roman" w:cs="Times New Roman"/>
          <w:sz w:val="24"/>
          <w:szCs w:val="24"/>
        </w:rPr>
        <w:tab/>
      </w:r>
    </w:p>
    <w:p w:rsidR="00637662" w:rsidRDefault="00CA741B" w:rsidP="00CA741B">
      <w:pPr>
        <w:ind w:firstLine="360"/>
        <w:rPr>
          <w:rFonts w:ascii="Times New Roman" w:hAnsi="Times New Roman" w:cs="Times New Roman"/>
          <w:b/>
          <w:sz w:val="24"/>
          <w:szCs w:val="24"/>
        </w:rPr>
      </w:pPr>
      <w:r>
        <w:rPr>
          <w:rFonts w:ascii="Times New Roman" w:hAnsi="Times New Roman" w:cs="Times New Roman"/>
          <w:b/>
          <w:sz w:val="24"/>
          <w:szCs w:val="24"/>
        </w:rPr>
        <w:lastRenderedPageBreak/>
        <w:t xml:space="preserve">3.7.1 </w:t>
      </w:r>
      <w:r w:rsidR="00FB4F22" w:rsidRPr="00FB4F22">
        <w:rPr>
          <w:rFonts w:ascii="Times New Roman" w:hAnsi="Times New Roman" w:cs="Times New Roman"/>
          <w:b/>
          <w:sz w:val="24"/>
          <w:szCs w:val="24"/>
        </w:rPr>
        <w:t>Ekonomik Düzeyde Bütçe Giderlerinin Gelişimi</w:t>
      </w:r>
      <w:r w:rsidR="00745287">
        <w:rPr>
          <w:rFonts w:ascii="Times New Roman" w:hAnsi="Times New Roman" w:cs="Times New Roman"/>
          <w:b/>
          <w:sz w:val="24"/>
          <w:szCs w:val="24"/>
        </w:rPr>
        <w:t xml:space="preserve"> Tablo-4</w:t>
      </w:r>
    </w:p>
    <w:tbl>
      <w:tblPr>
        <w:tblStyle w:val="TabloKlavuzu"/>
        <w:tblW w:w="5539" w:type="pct"/>
        <w:tblInd w:w="-743" w:type="dxa"/>
        <w:tblLayout w:type="fixed"/>
        <w:tblLook w:val="04A0" w:firstRow="1" w:lastRow="0" w:firstColumn="1" w:lastColumn="0" w:noHBand="0" w:noVBand="1"/>
      </w:tblPr>
      <w:tblGrid>
        <w:gridCol w:w="1254"/>
        <w:gridCol w:w="2634"/>
        <w:gridCol w:w="2457"/>
        <w:gridCol w:w="2249"/>
        <w:gridCol w:w="1380"/>
        <w:gridCol w:w="1701"/>
        <w:gridCol w:w="1131"/>
        <w:gridCol w:w="1247"/>
        <w:gridCol w:w="1698"/>
      </w:tblGrid>
      <w:tr w:rsidR="00C90348" w:rsidRPr="00C90348" w:rsidTr="00C96CE5">
        <w:trPr>
          <w:trHeight w:val="612"/>
        </w:trPr>
        <w:tc>
          <w:tcPr>
            <w:tcW w:w="1234" w:type="pct"/>
            <w:gridSpan w:val="2"/>
            <w:vMerge w:val="restart"/>
            <w:shd w:val="clear" w:color="auto" w:fill="F4B083" w:themeFill="accent2" w:themeFillTint="99"/>
          </w:tcPr>
          <w:p w:rsidR="00D65A8C" w:rsidRDefault="00D65A8C" w:rsidP="00612D4F">
            <w:pPr>
              <w:jc w:val="center"/>
              <w:rPr>
                <w:rFonts w:ascii="Times New Roman" w:hAnsi="Times New Roman" w:cs="Times New Roman"/>
                <w:b/>
                <w:sz w:val="24"/>
                <w:szCs w:val="24"/>
              </w:rPr>
            </w:pPr>
          </w:p>
          <w:p w:rsidR="00D65A8C" w:rsidRDefault="00D65A8C" w:rsidP="00612D4F">
            <w:pPr>
              <w:jc w:val="center"/>
              <w:rPr>
                <w:rFonts w:ascii="Times New Roman" w:hAnsi="Times New Roman" w:cs="Times New Roman"/>
                <w:b/>
                <w:sz w:val="24"/>
                <w:szCs w:val="24"/>
              </w:rPr>
            </w:pPr>
          </w:p>
          <w:p w:rsidR="00A57DD0" w:rsidRPr="00C90348" w:rsidRDefault="00A57DD0" w:rsidP="00612D4F">
            <w:pPr>
              <w:jc w:val="center"/>
              <w:rPr>
                <w:rFonts w:ascii="Times New Roman" w:hAnsi="Times New Roman" w:cs="Times New Roman"/>
                <w:b/>
                <w:sz w:val="24"/>
                <w:szCs w:val="24"/>
              </w:rPr>
            </w:pPr>
            <w:r w:rsidRPr="00C90348">
              <w:rPr>
                <w:rFonts w:ascii="Times New Roman" w:hAnsi="Times New Roman" w:cs="Times New Roman"/>
                <w:b/>
                <w:sz w:val="24"/>
                <w:szCs w:val="24"/>
              </w:rPr>
              <w:t>BÜTÇE GİDERLERİ</w:t>
            </w:r>
          </w:p>
        </w:tc>
        <w:tc>
          <w:tcPr>
            <w:tcW w:w="780" w:type="pct"/>
            <w:vMerge w:val="restart"/>
            <w:shd w:val="clear" w:color="auto" w:fill="F4B083" w:themeFill="accent2" w:themeFillTint="99"/>
          </w:tcPr>
          <w:p w:rsidR="00A57DD0" w:rsidRPr="00C90348" w:rsidRDefault="00A57DD0" w:rsidP="00612D4F">
            <w:pPr>
              <w:rPr>
                <w:rFonts w:ascii="Times New Roman" w:hAnsi="Times New Roman" w:cs="Times New Roman"/>
                <w:b/>
                <w:sz w:val="24"/>
                <w:szCs w:val="24"/>
              </w:rPr>
            </w:pPr>
          </w:p>
          <w:p w:rsidR="00A57DD0" w:rsidRPr="00C90348" w:rsidRDefault="00A57DD0" w:rsidP="00632E6B">
            <w:pPr>
              <w:rPr>
                <w:rFonts w:ascii="Times New Roman" w:hAnsi="Times New Roman" w:cs="Times New Roman"/>
                <w:b/>
                <w:sz w:val="24"/>
                <w:szCs w:val="24"/>
              </w:rPr>
            </w:pPr>
            <w:r w:rsidRPr="00C90348">
              <w:rPr>
                <w:rFonts w:ascii="Times New Roman" w:hAnsi="Times New Roman" w:cs="Times New Roman"/>
                <w:b/>
                <w:sz w:val="24"/>
                <w:szCs w:val="24"/>
              </w:rPr>
              <w:t>20</w:t>
            </w:r>
            <w:r w:rsidR="0093438C">
              <w:rPr>
                <w:rFonts w:ascii="Times New Roman" w:hAnsi="Times New Roman" w:cs="Times New Roman"/>
                <w:b/>
                <w:sz w:val="24"/>
                <w:szCs w:val="24"/>
              </w:rPr>
              <w:t>24</w:t>
            </w:r>
            <w:r w:rsidR="00632E6B">
              <w:rPr>
                <w:rFonts w:ascii="Times New Roman" w:hAnsi="Times New Roman" w:cs="Times New Roman"/>
                <w:b/>
                <w:sz w:val="24"/>
                <w:szCs w:val="24"/>
              </w:rPr>
              <w:t xml:space="preserve"> </w:t>
            </w:r>
            <w:r w:rsidRPr="00C90348">
              <w:rPr>
                <w:rFonts w:ascii="Times New Roman" w:hAnsi="Times New Roman" w:cs="Times New Roman"/>
                <w:b/>
                <w:sz w:val="24"/>
                <w:szCs w:val="24"/>
              </w:rPr>
              <w:t>GERÇEKLEŞME TOPLAMI</w:t>
            </w:r>
          </w:p>
        </w:tc>
        <w:tc>
          <w:tcPr>
            <w:tcW w:w="714" w:type="pct"/>
            <w:vMerge w:val="restart"/>
            <w:shd w:val="clear" w:color="auto" w:fill="F4B083" w:themeFill="accent2" w:themeFillTint="99"/>
          </w:tcPr>
          <w:p w:rsidR="00A57DD0" w:rsidRPr="00C90348" w:rsidRDefault="00A57DD0" w:rsidP="00612D4F">
            <w:pPr>
              <w:rPr>
                <w:rFonts w:ascii="Times New Roman" w:hAnsi="Times New Roman" w:cs="Times New Roman"/>
                <w:b/>
                <w:sz w:val="24"/>
                <w:szCs w:val="24"/>
              </w:rPr>
            </w:pPr>
          </w:p>
          <w:p w:rsidR="00A57DD0" w:rsidRPr="00C90348" w:rsidRDefault="0093438C" w:rsidP="00612D4F">
            <w:pPr>
              <w:rPr>
                <w:rFonts w:ascii="Times New Roman" w:hAnsi="Times New Roman" w:cs="Times New Roman"/>
                <w:b/>
                <w:sz w:val="24"/>
                <w:szCs w:val="24"/>
              </w:rPr>
            </w:pPr>
            <w:r>
              <w:rPr>
                <w:rFonts w:ascii="Times New Roman" w:hAnsi="Times New Roman" w:cs="Times New Roman"/>
                <w:b/>
                <w:sz w:val="24"/>
                <w:szCs w:val="24"/>
              </w:rPr>
              <w:t>2025</w:t>
            </w:r>
            <w:r w:rsidR="00A57DD0" w:rsidRPr="00C90348">
              <w:rPr>
                <w:rFonts w:ascii="Times New Roman" w:hAnsi="Times New Roman" w:cs="Times New Roman"/>
                <w:b/>
                <w:sz w:val="24"/>
                <w:szCs w:val="24"/>
              </w:rPr>
              <w:t xml:space="preserve"> BÜTÇE</w:t>
            </w:r>
          </w:p>
          <w:p w:rsidR="00A57DD0" w:rsidRPr="00C90348" w:rsidRDefault="00A57DD0" w:rsidP="00612D4F">
            <w:pPr>
              <w:rPr>
                <w:rFonts w:ascii="Times New Roman" w:hAnsi="Times New Roman" w:cs="Times New Roman"/>
                <w:b/>
                <w:sz w:val="24"/>
                <w:szCs w:val="24"/>
              </w:rPr>
            </w:pPr>
            <w:r w:rsidRPr="00C90348">
              <w:rPr>
                <w:rFonts w:ascii="Times New Roman" w:hAnsi="Times New Roman" w:cs="Times New Roman"/>
                <w:b/>
                <w:sz w:val="24"/>
                <w:szCs w:val="24"/>
              </w:rPr>
              <w:t>ÖDENEĞİ</w:t>
            </w:r>
          </w:p>
        </w:tc>
        <w:tc>
          <w:tcPr>
            <w:tcW w:w="978" w:type="pct"/>
            <w:gridSpan w:val="2"/>
            <w:vMerge w:val="restart"/>
            <w:shd w:val="clear" w:color="auto" w:fill="F4B083" w:themeFill="accent2" w:themeFillTint="99"/>
          </w:tcPr>
          <w:p w:rsidR="00A57DD0" w:rsidRPr="00C90348" w:rsidRDefault="00A57DD0" w:rsidP="00612D4F">
            <w:pPr>
              <w:rPr>
                <w:rFonts w:ascii="Times New Roman" w:hAnsi="Times New Roman" w:cs="Times New Roman"/>
                <w:b/>
                <w:sz w:val="24"/>
                <w:szCs w:val="24"/>
              </w:rPr>
            </w:pPr>
          </w:p>
          <w:p w:rsidR="00A57DD0" w:rsidRPr="00C90348" w:rsidRDefault="00A57DD0" w:rsidP="00612D4F">
            <w:pPr>
              <w:rPr>
                <w:rFonts w:ascii="Times New Roman" w:hAnsi="Times New Roman" w:cs="Times New Roman"/>
                <w:b/>
                <w:sz w:val="24"/>
                <w:szCs w:val="24"/>
              </w:rPr>
            </w:pPr>
            <w:r w:rsidRPr="00C90348">
              <w:rPr>
                <w:rFonts w:ascii="Times New Roman" w:hAnsi="Times New Roman" w:cs="Times New Roman"/>
                <w:b/>
                <w:sz w:val="24"/>
                <w:szCs w:val="24"/>
              </w:rPr>
              <w:t>OCAK –HAZİRAN GERÇEKLEŞME TOPLAMI</w:t>
            </w:r>
          </w:p>
        </w:tc>
        <w:tc>
          <w:tcPr>
            <w:tcW w:w="359" w:type="pct"/>
            <w:vMerge w:val="restart"/>
            <w:shd w:val="clear" w:color="auto" w:fill="F4B083" w:themeFill="accent2" w:themeFillTint="99"/>
          </w:tcPr>
          <w:p w:rsidR="00A57DD0" w:rsidRPr="00C90348" w:rsidRDefault="00A57DD0" w:rsidP="00612D4F">
            <w:pPr>
              <w:rPr>
                <w:rFonts w:ascii="Times New Roman" w:hAnsi="Times New Roman" w:cs="Times New Roman"/>
                <w:b/>
                <w:sz w:val="24"/>
                <w:szCs w:val="24"/>
              </w:rPr>
            </w:pPr>
          </w:p>
          <w:p w:rsidR="00A57DD0" w:rsidRPr="00C90348" w:rsidRDefault="00A57DD0" w:rsidP="00612D4F">
            <w:pPr>
              <w:rPr>
                <w:rFonts w:ascii="Times New Roman" w:hAnsi="Times New Roman" w:cs="Times New Roman"/>
                <w:b/>
                <w:sz w:val="24"/>
                <w:szCs w:val="24"/>
              </w:rPr>
            </w:pPr>
            <w:r w:rsidRPr="00C90348">
              <w:rPr>
                <w:rFonts w:ascii="Times New Roman" w:hAnsi="Times New Roman" w:cs="Times New Roman"/>
                <w:b/>
                <w:sz w:val="24"/>
                <w:szCs w:val="24"/>
              </w:rPr>
              <w:t>ARTIŞ ORANI (%)</w:t>
            </w:r>
          </w:p>
        </w:tc>
        <w:tc>
          <w:tcPr>
            <w:tcW w:w="936" w:type="pct"/>
            <w:gridSpan w:val="2"/>
            <w:tcBorders>
              <w:bottom w:val="nil"/>
              <w:right w:val="single" w:sz="4" w:space="0" w:color="auto"/>
            </w:tcBorders>
            <w:shd w:val="clear" w:color="auto" w:fill="F4B083" w:themeFill="accent2" w:themeFillTint="99"/>
          </w:tcPr>
          <w:p w:rsidR="00A57DD0" w:rsidRPr="00C90348" w:rsidRDefault="00A57DD0" w:rsidP="00612D4F">
            <w:pPr>
              <w:rPr>
                <w:rFonts w:ascii="Times New Roman" w:hAnsi="Times New Roman" w:cs="Times New Roman"/>
                <w:b/>
                <w:sz w:val="24"/>
                <w:szCs w:val="24"/>
              </w:rPr>
            </w:pPr>
            <w:r w:rsidRPr="00C90348">
              <w:rPr>
                <w:rFonts w:ascii="Times New Roman" w:hAnsi="Times New Roman" w:cs="Times New Roman"/>
                <w:b/>
                <w:sz w:val="24"/>
                <w:szCs w:val="24"/>
              </w:rPr>
              <w:t>OCAK  - HAZİRAN GERÇEKLEŞME ORANI</w:t>
            </w:r>
          </w:p>
          <w:p w:rsidR="00A57DD0" w:rsidRPr="00C90348" w:rsidRDefault="00A57DD0" w:rsidP="00612D4F">
            <w:pPr>
              <w:rPr>
                <w:rFonts w:ascii="Times New Roman" w:hAnsi="Times New Roman" w:cs="Times New Roman"/>
                <w:b/>
                <w:sz w:val="24"/>
                <w:szCs w:val="24"/>
              </w:rPr>
            </w:pPr>
            <w:r w:rsidRPr="00C90348">
              <w:rPr>
                <w:rFonts w:ascii="Times New Roman" w:hAnsi="Times New Roman" w:cs="Times New Roman"/>
                <w:b/>
                <w:sz w:val="24"/>
                <w:szCs w:val="24"/>
              </w:rPr>
              <w:t>(%)</w:t>
            </w:r>
          </w:p>
        </w:tc>
      </w:tr>
      <w:tr w:rsidR="00C90348" w:rsidRPr="00C90348" w:rsidTr="00C96CE5">
        <w:trPr>
          <w:trHeight w:val="70"/>
        </w:trPr>
        <w:tc>
          <w:tcPr>
            <w:tcW w:w="1234" w:type="pct"/>
            <w:gridSpan w:val="2"/>
            <w:vMerge/>
          </w:tcPr>
          <w:p w:rsidR="00A57DD0" w:rsidRPr="00C90348" w:rsidRDefault="00A57DD0" w:rsidP="00612D4F">
            <w:pPr>
              <w:rPr>
                <w:rFonts w:ascii="Times New Roman" w:hAnsi="Times New Roman" w:cs="Times New Roman"/>
                <w:sz w:val="24"/>
                <w:szCs w:val="24"/>
              </w:rPr>
            </w:pPr>
          </w:p>
        </w:tc>
        <w:tc>
          <w:tcPr>
            <w:tcW w:w="780" w:type="pct"/>
            <w:vMerge/>
          </w:tcPr>
          <w:p w:rsidR="00A57DD0" w:rsidRPr="00C90348" w:rsidRDefault="00A57DD0" w:rsidP="00612D4F">
            <w:pPr>
              <w:rPr>
                <w:rFonts w:ascii="Times New Roman" w:hAnsi="Times New Roman" w:cs="Times New Roman"/>
                <w:sz w:val="24"/>
                <w:szCs w:val="24"/>
              </w:rPr>
            </w:pPr>
          </w:p>
        </w:tc>
        <w:tc>
          <w:tcPr>
            <w:tcW w:w="714" w:type="pct"/>
            <w:vMerge/>
          </w:tcPr>
          <w:p w:rsidR="00A57DD0" w:rsidRPr="00C90348" w:rsidRDefault="00A57DD0" w:rsidP="00612D4F">
            <w:pPr>
              <w:rPr>
                <w:rFonts w:ascii="Times New Roman" w:hAnsi="Times New Roman" w:cs="Times New Roman"/>
                <w:sz w:val="24"/>
                <w:szCs w:val="24"/>
              </w:rPr>
            </w:pPr>
          </w:p>
        </w:tc>
        <w:tc>
          <w:tcPr>
            <w:tcW w:w="978" w:type="pct"/>
            <w:gridSpan w:val="2"/>
            <w:vMerge/>
            <w:tcBorders>
              <w:bottom w:val="single" w:sz="4" w:space="0" w:color="auto"/>
            </w:tcBorders>
          </w:tcPr>
          <w:p w:rsidR="00A57DD0" w:rsidRPr="00C90348" w:rsidRDefault="00A57DD0" w:rsidP="00612D4F">
            <w:pPr>
              <w:rPr>
                <w:rFonts w:ascii="Times New Roman" w:hAnsi="Times New Roman" w:cs="Times New Roman"/>
                <w:sz w:val="24"/>
                <w:szCs w:val="24"/>
              </w:rPr>
            </w:pPr>
          </w:p>
        </w:tc>
        <w:tc>
          <w:tcPr>
            <w:tcW w:w="359" w:type="pct"/>
            <w:vMerge/>
          </w:tcPr>
          <w:p w:rsidR="00A57DD0" w:rsidRPr="00C90348" w:rsidRDefault="00A57DD0" w:rsidP="00612D4F">
            <w:pPr>
              <w:rPr>
                <w:rFonts w:ascii="Times New Roman" w:hAnsi="Times New Roman" w:cs="Times New Roman"/>
                <w:sz w:val="24"/>
                <w:szCs w:val="24"/>
              </w:rPr>
            </w:pPr>
          </w:p>
        </w:tc>
        <w:tc>
          <w:tcPr>
            <w:tcW w:w="936" w:type="pct"/>
            <w:gridSpan w:val="2"/>
            <w:tcBorders>
              <w:top w:val="nil"/>
              <w:bottom w:val="single" w:sz="4" w:space="0" w:color="auto"/>
              <w:right w:val="single" w:sz="4" w:space="0" w:color="auto"/>
            </w:tcBorders>
          </w:tcPr>
          <w:p w:rsidR="00A57DD0" w:rsidRPr="00C90348" w:rsidRDefault="00A57DD0" w:rsidP="00612D4F">
            <w:pPr>
              <w:rPr>
                <w:rFonts w:ascii="Times New Roman" w:hAnsi="Times New Roman" w:cs="Times New Roman"/>
                <w:sz w:val="24"/>
                <w:szCs w:val="24"/>
              </w:rPr>
            </w:pPr>
          </w:p>
        </w:tc>
      </w:tr>
      <w:tr w:rsidR="00C96CE5" w:rsidRPr="00C90348" w:rsidTr="00C96CE5">
        <w:trPr>
          <w:trHeight w:val="64"/>
        </w:trPr>
        <w:tc>
          <w:tcPr>
            <w:tcW w:w="1234" w:type="pct"/>
            <w:gridSpan w:val="2"/>
            <w:vMerge/>
          </w:tcPr>
          <w:p w:rsidR="00A57DD0" w:rsidRPr="00C90348" w:rsidRDefault="00A57DD0" w:rsidP="00612D4F">
            <w:pPr>
              <w:rPr>
                <w:rFonts w:ascii="Times New Roman" w:hAnsi="Times New Roman" w:cs="Times New Roman"/>
                <w:sz w:val="24"/>
                <w:szCs w:val="24"/>
              </w:rPr>
            </w:pPr>
          </w:p>
        </w:tc>
        <w:tc>
          <w:tcPr>
            <w:tcW w:w="780" w:type="pct"/>
            <w:vMerge/>
          </w:tcPr>
          <w:p w:rsidR="00A57DD0" w:rsidRPr="00C90348" w:rsidRDefault="00A57DD0" w:rsidP="00612D4F">
            <w:pPr>
              <w:rPr>
                <w:rFonts w:ascii="Times New Roman" w:hAnsi="Times New Roman" w:cs="Times New Roman"/>
                <w:sz w:val="24"/>
                <w:szCs w:val="24"/>
              </w:rPr>
            </w:pPr>
          </w:p>
        </w:tc>
        <w:tc>
          <w:tcPr>
            <w:tcW w:w="714" w:type="pct"/>
            <w:vMerge/>
          </w:tcPr>
          <w:p w:rsidR="00A57DD0" w:rsidRPr="00C90348" w:rsidRDefault="00A57DD0" w:rsidP="00612D4F">
            <w:pPr>
              <w:rPr>
                <w:rFonts w:ascii="Times New Roman" w:hAnsi="Times New Roman" w:cs="Times New Roman"/>
                <w:sz w:val="24"/>
                <w:szCs w:val="24"/>
              </w:rPr>
            </w:pPr>
          </w:p>
        </w:tc>
        <w:tc>
          <w:tcPr>
            <w:tcW w:w="438" w:type="pct"/>
            <w:tcBorders>
              <w:top w:val="single" w:sz="4" w:space="0" w:color="auto"/>
              <w:right w:val="single" w:sz="4" w:space="0" w:color="auto"/>
            </w:tcBorders>
          </w:tcPr>
          <w:p w:rsidR="00A57DD0" w:rsidRPr="00C90348" w:rsidRDefault="00A57DD0" w:rsidP="00632E6B">
            <w:pPr>
              <w:rPr>
                <w:rFonts w:ascii="Times New Roman" w:hAnsi="Times New Roman" w:cs="Times New Roman"/>
                <w:sz w:val="24"/>
                <w:szCs w:val="24"/>
              </w:rPr>
            </w:pPr>
            <w:r w:rsidRPr="00C90348">
              <w:rPr>
                <w:rFonts w:ascii="Times New Roman" w:hAnsi="Times New Roman" w:cs="Times New Roman"/>
                <w:sz w:val="24"/>
                <w:szCs w:val="24"/>
              </w:rPr>
              <w:t>20</w:t>
            </w:r>
            <w:r w:rsidR="0093438C">
              <w:rPr>
                <w:rFonts w:ascii="Times New Roman" w:hAnsi="Times New Roman" w:cs="Times New Roman"/>
                <w:sz w:val="24"/>
                <w:szCs w:val="24"/>
              </w:rPr>
              <w:t>24</w:t>
            </w:r>
          </w:p>
        </w:tc>
        <w:tc>
          <w:tcPr>
            <w:tcW w:w="539" w:type="pct"/>
            <w:tcBorders>
              <w:top w:val="single" w:sz="4" w:space="0" w:color="auto"/>
              <w:left w:val="single" w:sz="4" w:space="0" w:color="auto"/>
            </w:tcBorders>
          </w:tcPr>
          <w:p w:rsidR="00A57DD0" w:rsidRPr="00C90348" w:rsidRDefault="00A57DD0" w:rsidP="00632E6B">
            <w:pPr>
              <w:rPr>
                <w:rFonts w:ascii="Times New Roman" w:hAnsi="Times New Roman" w:cs="Times New Roman"/>
                <w:sz w:val="24"/>
                <w:szCs w:val="24"/>
              </w:rPr>
            </w:pPr>
            <w:r w:rsidRPr="00C90348">
              <w:rPr>
                <w:rFonts w:ascii="Times New Roman" w:hAnsi="Times New Roman" w:cs="Times New Roman"/>
                <w:sz w:val="24"/>
                <w:szCs w:val="24"/>
              </w:rPr>
              <w:t>20</w:t>
            </w:r>
            <w:r w:rsidR="00C074C8">
              <w:rPr>
                <w:rFonts w:ascii="Times New Roman" w:hAnsi="Times New Roman" w:cs="Times New Roman"/>
                <w:sz w:val="24"/>
                <w:szCs w:val="24"/>
              </w:rPr>
              <w:t>25</w:t>
            </w:r>
          </w:p>
        </w:tc>
        <w:tc>
          <w:tcPr>
            <w:tcW w:w="359" w:type="pct"/>
            <w:vMerge/>
          </w:tcPr>
          <w:p w:rsidR="00A57DD0" w:rsidRPr="00C90348" w:rsidRDefault="00A57DD0" w:rsidP="00612D4F">
            <w:pPr>
              <w:rPr>
                <w:rFonts w:ascii="Times New Roman" w:hAnsi="Times New Roman" w:cs="Times New Roman"/>
                <w:sz w:val="24"/>
                <w:szCs w:val="24"/>
              </w:rPr>
            </w:pPr>
          </w:p>
        </w:tc>
        <w:tc>
          <w:tcPr>
            <w:tcW w:w="396" w:type="pct"/>
            <w:tcBorders>
              <w:top w:val="single" w:sz="4" w:space="0" w:color="auto"/>
              <w:bottom w:val="single" w:sz="4" w:space="0" w:color="auto"/>
              <w:right w:val="single" w:sz="4" w:space="0" w:color="auto"/>
            </w:tcBorders>
          </w:tcPr>
          <w:p w:rsidR="00A57DD0" w:rsidRPr="00C90348" w:rsidRDefault="00A57DD0" w:rsidP="00632E6B">
            <w:pPr>
              <w:rPr>
                <w:rFonts w:ascii="Times New Roman" w:hAnsi="Times New Roman" w:cs="Times New Roman"/>
                <w:sz w:val="24"/>
                <w:szCs w:val="24"/>
              </w:rPr>
            </w:pPr>
            <w:r w:rsidRPr="00C90348">
              <w:rPr>
                <w:rFonts w:ascii="Times New Roman" w:hAnsi="Times New Roman" w:cs="Times New Roman"/>
                <w:sz w:val="24"/>
                <w:szCs w:val="24"/>
              </w:rPr>
              <w:t>20</w:t>
            </w:r>
            <w:r w:rsidR="00AF3832">
              <w:rPr>
                <w:rFonts w:ascii="Times New Roman" w:hAnsi="Times New Roman" w:cs="Times New Roman"/>
                <w:sz w:val="24"/>
                <w:szCs w:val="24"/>
              </w:rPr>
              <w:t>24</w:t>
            </w:r>
          </w:p>
        </w:tc>
        <w:tc>
          <w:tcPr>
            <w:tcW w:w="540" w:type="pct"/>
            <w:tcBorders>
              <w:top w:val="single" w:sz="4" w:space="0" w:color="auto"/>
              <w:bottom w:val="single" w:sz="4" w:space="0" w:color="auto"/>
              <w:right w:val="single" w:sz="4" w:space="0" w:color="auto"/>
            </w:tcBorders>
          </w:tcPr>
          <w:p w:rsidR="00A57DD0" w:rsidRPr="00C90348" w:rsidRDefault="00A57DD0" w:rsidP="00632E6B">
            <w:pPr>
              <w:rPr>
                <w:rFonts w:ascii="Times New Roman" w:hAnsi="Times New Roman" w:cs="Times New Roman"/>
                <w:sz w:val="24"/>
                <w:szCs w:val="24"/>
              </w:rPr>
            </w:pPr>
            <w:r w:rsidRPr="00C90348">
              <w:rPr>
                <w:rFonts w:ascii="Times New Roman" w:hAnsi="Times New Roman" w:cs="Times New Roman"/>
                <w:sz w:val="24"/>
                <w:szCs w:val="24"/>
              </w:rPr>
              <w:t>20</w:t>
            </w:r>
            <w:r w:rsidR="00AF3832">
              <w:rPr>
                <w:rFonts w:ascii="Times New Roman" w:hAnsi="Times New Roman" w:cs="Times New Roman"/>
                <w:sz w:val="24"/>
                <w:szCs w:val="24"/>
              </w:rPr>
              <w:t>25</w:t>
            </w:r>
          </w:p>
        </w:tc>
      </w:tr>
      <w:tr w:rsidR="00C96CE5" w:rsidRPr="00AF3832" w:rsidTr="00C96CE5">
        <w:tc>
          <w:tcPr>
            <w:tcW w:w="398" w:type="pct"/>
          </w:tcPr>
          <w:p w:rsidR="00AF3832" w:rsidRPr="00AF3832" w:rsidRDefault="00AF3832" w:rsidP="00612D4F">
            <w:pPr>
              <w:rPr>
                <w:rFonts w:ascii="Times New Roman" w:hAnsi="Times New Roman" w:cs="Times New Roman"/>
                <w:sz w:val="24"/>
                <w:szCs w:val="24"/>
              </w:rPr>
            </w:pPr>
            <w:r w:rsidRPr="00AF3832">
              <w:rPr>
                <w:rFonts w:ascii="Times New Roman" w:hAnsi="Times New Roman" w:cs="Times New Roman"/>
                <w:sz w:val="24"/>
                <w:szCs w:val="24"/>
              </w:rPr>
              <w:t>01</w:t>
            </w:r>
          </w:p>
        </w:tc>
        <w:tc>
          <w:tcPr>
            <w:tcW w:w="836" w:type="pct"/>
          </w:tcPr>
          <w:p w:rsidR="00AF3832" w:rsidRPr="00AF3832" w:rsidRDefault="00AF3832" w:rsidP="00612D4F">
            <w:pPr>
              <w:rPr>
                <w:rFonts w:ascii="Times New Roman" w:hAnsi="Times New Roman" w:cs="Times New Roman"/>
                <w:sz w:val="24"/>
                <w:szCs w:val="24"/>
              </w:rPr>
            </w:pPr>
            <w:r w:rsidRPr="00AF3832">
              <w:rPr>
                <w:rFonts w:ascii="Times New Roman" w:hAnsi="Times New Roman" w:cs="Times New Roman"/>
                <w:sz w:val="24"/>
                <w:szCs w:val="24"/>
              </w:rPr>
              <w:t>PERSONEL GİDERLERİ</w:t>
            </w:r>
          </w:p>
          <w:p w:rsidR="00AF3832" w:rsidRPr="00AF3832" w:rsidRDefault="00AF3832" w:rsidP="00612D4F">
            <w:pPr>
              <w:rPr>
                <w:rFonts w:ascii="Times New Roman" w:hAnsi="Times New Roman" w:cs="Times New Roman"/>
                <w:sz w:val="24"/>
                <w:szCs w:val="24"/>
              </w:rPr>
            </w:pPr>
          </w:p>
        </w:tc>
        <w:tc>
          <w:tcPr>
            <w:tcW w:w="780" w:type="pct"/>
          </w:tcPr>
          <w:p w:rsidR="00AF3832" w:rsidRPr="00AF3832" w:rsidRDefault="00AF3832" w:rsidP="009F5E2C">
            <w:pPr>
              <w:jc w:val="right"/>
              <w:rPr>
                <w:rFonts w:ascii="Times New Roman" w:hAnsi="Times New Roman" w:cs="Times New Roman"/>
                <w:sz w:val="22"/>
                <w:szCs w:val="22"/>
              </w:rPr>
            </w:pPr>
            <w:r w:rsidRPr="00AF3832">
              <w:rPr>
                <w:rFonts w:ascii="Times New Roman" w:hAnsi="Times New Roman" w:cs="Times New Roman"/>
                <w:sz w:val="22"/>
                <w:szCs w:val="22"/>
              </w:rPr>
              <w:t>164.440.714,94</w:t>
            </w:r>
          </w:p>
        </w:tc>
        <w:tc>
          <w:tcPr>
            <w:tcW w:w="714" w:type="pct"/>
          </w:tcPr>
          <w:p w:rsidR="00AF3832" w:rsidRPr="00AF3832" w:rsidRDefault="00AF3832" w:rsidP="009F5E2C">
            <w:pPr>
              <w:jc w:val="right"/>
              <w:rPr>
                <w:rFonts w:ascii="Times New Roman" w:hAnsi="Times New Roman" w:cs="Times New Roman"/>
                <w:sz w:val="22"/>
                <w:szCs w:val="22"/>
              </w:rPr>
            </w:pPr>
            <w:r w:rsidRPr="00AF3832">
              <w:rPr>
                <w:rFonts w:ascii="Times New Roman" w:hAnsi="Times New Roman" w:cs="Times New Roman"/>
                <w:sz w:val="22"/>
                <w:szCs w:val="22"/>
              </w:rPr>
              <w:t>217.525.864,13</w:t>
            </w:r>
          </w:p>
        </w:tc>
        <w:tc>
          <w:tcPr>
            <w:tcW w:w="438" w:type="pct"/>
            <w:tcBorders>
              <w:right w:val="single" w:sz="4" w:space="0" w:color="auto"/>
            </w:tcBorders>
          </w:tcPr>
          <w:p w:rsidR="00AF3832" w:rsidRPr="00AF3832" w:rsidRDefault="00AF21FB" w:rsidP="00AA5006">
            <w:pPr>
              <w:jc w:val="right"/>
              <w:rPr>
                <w:rFonts w:ascii="Times New Roman" w:hAnsi="Times New Roman" w:cs="Times New Roman"/>
                <w:sz w:val="22"/>
                <w:szCs w:val="22"/>
              </w:rPr>
            </w:pPr>
            <w:r>
              <w:rPr>
                <w:rFonts w:ascii="Times New Roman" w:hAnsi="Times New Roman" w:cs="Times New Roman"/>
                <w:sz w:val="22"/>
                <w:szCs w:val="22"/>
              </w:rPr>
              <w:t>68.072.350,47</w:t>
            </w:r>
          </w:p>
        </w:tc>
        <w:tc>
          <w:tcPr>
            <w:tcW w:w="539" w:type="pct"/>
            <w:tcBorders>
              <w:left w:val="single" w:sz="4" w:space="0" w:color="auto"/>
            </w:tcBorders>
          </w:tcPr>
          <w:p w:rsidR="00AF3832" w:rsidRPr="00AF3832" w:rsidRDefault="00AF3832" w:rsidP="00AA5006">
            <w:pPr>
              <w:jc w:val="right"/>
              <w:rPr>
                <w:rFonts w:ascii="Times New Roman" w:hAnsi="Times New Roman" w:cs="Times New Roman"/>
                <w:sz w:val="22"/>
                <w:szCs w:val="22"/>
              </w:rPr>
            </w:pPr>
            <w:r w:rsidRPr="00AF3832">
              <w:rPr>
                <w:rFonts w:ascii="Times New Roman" w:hAnsi="Times New Roman" w:cs="Times New Roman"/>
                <w:sz w:val="22"/>
                <w:szCs w:val="22"/>
              </w:rPr>
              <w:t>95.234.334,05</w:t>
            </w:r>
          </w:p>
        </w:tc>
        <w:tc>
          <w:tcPr>
            <w:tcW w:w="359" w:type="pct"/>
          </w:tcPr>
          <w:p w:rsidR="00AF3832" w:rsidRPr="00AF3832" w:rsidRDefault="00DB3A64" w:rsidP="00612D4F">
            <w:pPr>
              <w:jc w:val="right"/>
              <w:rPr>
                <w:rFonts w:ascii="Times New Roman" w:hAnsi="Times New Roman" w:cs="Times New Roman"/>
                <w:sz w:val="24"/>
                <w:szCs w:val="24"/>
              </w:rPr>
            </w:pPr>
            <w:r>
              <w:rPr>
                <w:rFonts w:ascii="Times New Roman" w:hAnsi="Times New Roman" w:cs="Times New Roman"/>
                <w:sz w:val="24"/>
                <w:szCs w:val="24"/>
              </w:rPr>
              <w:t>139,90</w:t>
            </w:r>
          </w:p>
        </w:tc>
        <w:tc>
          <w:tcPr>
            <w:tcW w:w="396" w:type="pct"/>
            <w:tcBorders>
              <w:right w:val="single" w:sz="4" w:space="0" w:color="auto"/>
            </w:tcBorders>
          </w:tcPr>
          <w:p w:rsidR="00AF3832" w:rsidRPr="00AF3832" w:rsidRDefault="00EE19B0" w:rsidP="009F5E2C">
            <w:pPr>
              <w:jc w:val="right"/>
              <w:rPr>
                <w:rFonts w:ascii="Times New Roman" w:hAnsi="Times New Roman" w:cs="Times New Roman"/>
                <w:sz w:val="24"/>
                <w:szCs w:val="24"/>
              </w:rPr>
            </w:pPr>
            <w:r>
              <w:rPr>
                <w:rFonts w:ascii="Times New Roman" w:hAnsi="Times New Roman" w:cs="Times New Roman"/>
                <w:sz w:val="24"/>
                <w:szCs w:val="24"/>
              </w:rPr>
              <w:t>41,39</w:t>
            </w:r>
          </w:p>
        </w:tc>
        <w:tc>
          <w:tcPr>
            <w:tcW w:w="540" w:type="pct"/>
            <w:tcBorders>
              <w:left w:val="single" w:sz="4" w:space="0" w:color="auto"/>
              <w:right w:val="single" w:sz="4" w:space="0" w:color="auto"/>
            </w:tcBorders>
          </w:tcPr>
          <w:p w:rsidR="00AF3832" w:rsidRPr="00AF3832" w:rsidRDefault="00AF3832" w:rsidP="00612D4F">
            <w:pPr>
              <w:jc w:val="right"/>
              <w:rPr>
                <w:rFonts w:ascii="Times New Roman" w:hAnsi="Times New Roman" w:cs="Times New Roman"/>
                <w:sz w:val="24"/>
                <w:szCs w:val="24"/>
              </w:rPr>
            </w:pPr>
            <w:r>
              <w:rPr>
                <w:rFonts w:ascii="Times New Roman" w:hAnsi="Times New Roman" w:cs="Times New Roman"/>
                <w:sz w:val="24"/>
                <w:szCs w:val="24"/>
              </w:rPr>
              <w:t>43,78</w:t>
            </w:r>
          </w:p>
        </w:tc>
      </w:tr>
      <w:tr w:rsidR="00C96CE5" w:rsidRPr="00AF3832" w:rsidTr="00C96CE5">
        <w:tc>
          <w:tcPr>
            <w:tcW w:w="398" w:type="pct"/>
          </w:tcPr>
          <w:p w:rsidR="00AF3832" w:rsidRPr="00AF3832" w:rsidRDefault="00AF3832" w:rsidP="00612D4F">
            <w:pPr>
              <w:rPr>
                <w:rFonts w:ascii="Times New Roman" w:hAnsi="Times New Roman" w:cs="Times New Roman"/>
                <w:sz w:val="24"/>
                <w:szCs w:val="24"/>
              </w:rPr>
            </w:pPr>
            <w:r w:rsidRPr="00AF3832">
              <w:rPr>
                <w:rFonts w:ascii="Times New Roman" w:hAnsi="Times New Roman" w:cs="Times New Roman"/>
                <w:sz w:val="24"/>
                <w:szCs w:val="24"/>
              </w:rPr>
              <w:t>02</w:t>
            </w:r>
          </w:p>
        </w:tc>
        <w:tc>
          <w:tcPr>
            <w:tcW w:w="836" w:type="pct"/>
          </w:tcPr>
          <w:p w:rsidR="00AF3832" w:rsidRPr="00AF3832" w:rsidRDefault="00AF3832" w:rsidP="00612D4F">
            <w:pPr>
              <w:rPr>
                <w:rFonts w:ascii="Times New Roman" w:hAnsi="Times New Roman" w:cs="Times New Roman"/>
                <w:sz w:val="24"/>
                <w:szCs w:val="24"/>
              </w:rPr>
            </w:pPr>
            <w:r w:rsidRPr="00AF3832">
              <w:rPr>
                <w:rFonts w:ascii="Times New Roman" w:hAnsi="Times New Roman" w:cs="Times New Roman"/>
                <w:sz w:val="24"/>
                <w:szCs w:val="24"/>
              </w:rPr>
              <w:t>SOSYAL GÜVENLİK KURUMLARINA DEVLET PRİMİ GİDERLERİ</w:t>
            </w:r>
          </w:p>
          <w:p w:rsidR="00AF3832" w:rsidRPr="00AF3832" w:rsidRDefault="00AF3832" w:rsidP="00612D4F">
            <w:pPr>
              <w:rPr>
                <w:rFonts w:ascii="Times New Roman" w:hAnsi="Times New Roman" w:cs="Times New Roman"/>
                <w:sz w:val="24"/>
                <w:szCs w:val="24"/>
              </w:rPr>
            </w:pPr>
          </w:p>
        </w:tc>
        <w:tc>
          <w:tcPr>
            <w:tcW w:w="780" w:type="pct"/>
          </w:tcPr>
          <w:p w:rsidR="00AF3832" w:rsidRPr="00AF3832" w:rsidRDefault="00AF3832" w:rsidP="009F5E2C">
            <w:pPr>
              <w:jc w:val="right"/>
              <w:rPr>
                <w:rFonts w:ascii="Times New Roman" w:hAnsi="Times New Roman" w:cs="Times New Roman"/>
                <w:sz w:val="22"/>
                <w:szCs w:val="22"/>
              </w:rPr>
            </w:pPr>
            <w:r w:rsidRPr="00AF3832">
              <w:rPr>
                <w:rFonts w:ascii="Times New Roman" w:hAnsi="Times New Roman" w:cs="Times New Roman"/>
                <w:sz w:val="22"/>
                <w:szCs w:val="22"/>
              </w:rPr>
              <w:t>22.268.442,52</w:t>
            </w:r>
          </w:p>
        </w:tc>
        <w:tc>
          <w:tcPr>
            <w:tcW w:w="714" w:type="pct"/>
          </w:tcPr>
          <w:p w:rsidR="00AF3832" w:rsidRPr="00AF3832" w:rsidRDefault="00AF3832" w:rsidP="009F5E2C">
            <w:pPr>
              <w:jc w:val="right"/>
              <w:rPr>
                <w:rFonts w:ascii="Times New Roman" w:hAnsi="Times New Roman" w:cs="Times New Roman"/>
                <w:sz w:val="22"/>
                <w:szCs w:val="22"/>
              </w:rPr>
            </w:pPr>
            <w:r w:rsidRPr="00AF3832">
              <w:rPr>
                <w:rFonts w:ascii="Times New Roman" w:hAnsi="Times New Roman" w:cs="Times New Roman"/>
                <w:sz w:val="22"/>
                <w:szCs w:val="22"/>
              </w:rPr>
              <w:t>46.413</w:t>
            </w:r>
            <w:r w:rsidR="00D65A8C">
              <w:rPr>
                <w:rFonts w:ascii="Times New Roman" w:hAnsi="Times New Roman" w:cs="Times New Roman"/>
                <w:sz w:val="22"/>
                <w:szCs w:val="22"/>
              </w:rPr>
              <w:t>.</w:t>
            </w:r>
            <w:r w:rsidRPr="00AF3832">
              <w:rPr>
                <w:rFonts w:ascii="Times New Roman" w:hAnsi="Times New Roman" w:cs="Times New Roman"/>
                <w:sz w:val="22"/>
                <w:szCs w:val="22"/>
              </w:rPr>
              <w:t>617,56</w:t>
            </w:r>
          </w:p>
        </w:tc>
        <w:tc>
          <w:tcPr>
            <w:tcW w:w="438" w:type="pct"/>
          </w:tcPr>
          <w:p w:rsidR="00AF3832" w:rsidRPr="00AF3832" w:rsidRDefault="00AF21FB" w:rsidP="00AA5006">
            <w:pPr>
              <w:jc w:val="right"/>
              <w:rPr>
                <w:rFonts w:ascii="Times New Roman" w:hAnsi="Times New Roman" w:cs="Times New Roman"/>
                <w:sz w:val="22"/>
                <w:szCs w:val="22"/>
              </w:rPr>
            </w:pPr>
            <w:r>
              <w:rPr>
                <w:rFonts w:ascii="Times New Roman" w:hAnsi="Times New Roman" w:cs="Times New Roman"/>
                <w:sz w:val="22"/>
                <w:szCs w:val="22"/>
              </w:rPr>
              <w:t>9.530.072,19</w:t>
            </w:r>
          </w:p>
        </w:tc>
        <w:tc>
          <w:tcPr>
            <w:tcW w:w="539" w:type="pct"/>
          </w:tcPr>
          <w:p w:rsidR="00AF3832" w:rsidRPr="00AF3832" w:rsidRDefault="00AF3832" w:rsidP="00AA5006">
            <w:pPr>
              <w:jc w:val="right"/>
              <w:rPr>
                <w:rFonts w:ascii="Times New Roman" w:hAnsi="Times New Roman" w:cs="Times New Roman"/>
                <w:sz w:val="22"/>
                <w:szCs w:val="22"/>
              </w:rPr>
            </w:pPr>
            <w:r w:rsidRPr="00AF3832">
              <w:rPr>
                <w:rFonts w:ascii="Times New Roman" w:hAnsi="Times New Roman" w:cs="Times New Roman"/>
                <w:sz w:val="22"/>
                <w:szCs w:val="22"/>
              </w:rPr>
              <w:t>11.158.477,06</w:t>
            </w:r>
          </w:p>
        </w:tc>
        <w:tc>
          <w:tcPr>
            <w:tcW w:w="359" w:type="pct"/>
          </w:tcPr>
          <w:p w:rsidR="00AF3832" w:rsidRPr="00AF3832" w:rsidRDefault="00DB3A64" w:rsidP="00612D4F">
            <w:pPr>
              <w:jc w:val="right"/>
              <w:rPr>
                <w:rFonts w:ascii="Times New Roman" w:hAnsi="Times New Roman" w:cs="Times New Roman"/>
                <w:sz w:val="24"/>
                <w:szCs w:val="24"/>
              </w:rPr>
            </w:pPr>
            <w:r>
              <w:rPr>
                <w:rFonts w:ascii="Times New Roman" w:hAnsi="Times New Roman" w:cs="Times New Roman"/>
                <w:sz w:val="24"/>
                <w:szCs w:val="24"/>
              </w:rPr>
              <w:t>117,07</w:t>
            </w:r>
          </w:p>
        </w:tc>
        <w:tc>
          <w:tcPr>
            <w:tcW w:w="396" w:type="pct"/>
          </w:tcPr>
          <w:p w:rsidR="00AF3832" w:rsidRPr="00AF3832" w:rsidRDefault="00EE19B0" w:rsidP="009F5E2C">
            <w:pPr>
              <w:jc w:val="right"/>
              <w:rPr>
                <w:rFonts w:ascii="Times New Roman" w:hAnsi="Times New Roman" w:cs="Times New Roman"/>
                <w:sz w:val="24"/>
                <w:szCs w:val="24"/>
              </w:rPr>
            </w:pPr>
            <w:r>
              <w:rPr>
                <w:rFonts w:ascii="Times New Roman" w:hAnsi="Times New Roman" w:cs="Times New Roman"/>
                <w:sz w:val="24"/>
                <w:szCs w:val="24"/>
              </w:rPr>
              <w:t>42,79</w:t>
            </w:r>
          </w:p>
        </w:tc>
        <w:tc>
          <w:tcPr>
            <w:tcW w:w="540" w:type="pct"/>
            <w:tcBorders>
              <w:right w:val="single" w:sz="4" w:space="0" w:color="auto"/>
            </w:tcBorders>
          </w:tcPr>
          <w:p w:rsidR="00AF3832" w:rsidRPr="00AF3832" w:rsidRDefault="00AF3832" w:rsidP="00612D4F">
            <w:pPr>
              <w:jc w:val="right"/>
              <w:rPr>
                <w:rFonts w:ascii="Times New Roman" w:hAnsi="Times New Roman" w:cs="Times New Roman"/>
                <w:sz w:val="24"/>
                <w:szCs w:val="24"/>
              </w:rPr>
            </w:pPr>
            <w:r>
              <w:rPr>
                <w:rFonts w:ascii="Times New Roman" w:hAnsi="Times New Roman" w:cs="Times New Roman"/>
                <w:sz w:val="24"/>
                <w:szCs w:val="24"/>
              </w:rPr>
              <w:t>24,04</w:t>
            </w:r>
          </w:p>
        </w:tc>
      </w:tr>
      <w:tr w:rsidR="00C96CE5" w:rsidRPr="00AF3832" w:rsidTr="00C96CE5">
        <w:tc>
          <w:tcPr>
            <w:tcW w:w="398" w:type="pct"/>
          </w:tcPr>
          <w:p w:rsidR="00AF3832" w:rsidRPr="00AF3832" w:rsidRDefault="00AF3832" w:rsidP="00612D4F">
            <w:pPr>
              <w:rPr>
                <w:rFonts w:ascii="Times New Roman" w:hAnsi="Times New Roman" w:cs="Times New Roman"/>
                <w:sz w:val="24"/>
                <w:szCs w:val="24"/>
              </w:rPr>
            </w:pPr>
            <w:r w:rsidRPr="00AF3832">
              <w:rPr>
                <w:rFonts w:ascii="Times New Roman" w:hAnsi="Times New Roman" w:cs="Times New Roman"/>
                <w:sz w:val="24"/>
                <w:szCs w:val="24"/>
              </w:rPr>
              <w:t>03</w:t>
            </w:r>
          </w:p>
        </w:tc>
        <w:tc>
          <w:tcPr>
            <w:tcW w:w="836" w:type="pct"/>
          </w:tcPr>
          <w:p w:rsidR="00AF3832" w:rsidRPr="00AF3832" w:rsidRDefault="00AF3832" w:rsidP="00612D4F">
            <w:pPr>
              <w:rPr>
                <w:rFonts w:ascii="Times New Roman" w:hAnsi="Times New Roman" w:cs="Times New Roman"/>
                <w:sz w:val="24"/>
                <w:szCs w:val="24"/>
              </w:rPr>
            </w:pPr>
            <w:r w:rsidRPr="00AF3832">
              <w:rPr>
                <w:rFonts w:ascii="Times New Roman" w:hAnsi="Times New Roman" w:cs="Times New Roman"/>
                <w:sz w:val="24"/>
                <w:szCs w:val="24"/>
              </w:rPr>
              <w:t>MAL VE HİZMET ALIM GİDERLERİ</w:t>
            </w:r>
          </w:p>
        </w:tc>
        <w:tc>
          <w:tcPr>
            <w:tcW w:w="780" w:type="pct"/>
          </w:tcPr>
          <w:p w:rsidR="00AF3832" w:rsidRPr="00AF3832" w:rsidRDefault="00AF3832" w:rsidP="009F5E2C">
            <w:pPr>
              <w:jc w:val="right"/>
              <w:rPr>
                <w:rFonts w:ascii="Times New Roman" w:hAnsi="Times New Roman" w:cs="Times New Roman"/>
                <w:sz w:val="22"/>
                <w:szCs w:val="22"/>
              </w:rPr>
            </w:pPr>
            <w:r w:rsidRPr="00AF3832">
              <w:rPr>
                <w:rFonts w:ascii="Times New Roman" w:hAnsi="Times New Roman" w:cs="Times New Roman"/>
                <w:sz w:val="22"/>
                <w:szCs w:val="22"/>
              </w:rPr>
              <w:t>343.389.402,61</w:t>
            </w:r>
          </w:p>
        </w:tc>
        <w:tc>
          <w:tcPr>
            <w:tcW w:w="714" w:type="pct"/>
          </w:tcPr>
          <w:p w:rsidR="00AF3832" w:rsidRPr="00AF3832" w:rsidRDefault="00D65A8C" w:rsidP="009F5E2C">
            <w:pPr>
              <w:jc w:val="right"/>
              <w:rPr>
                <w:rFonts w:ascii="Times New Roman" w:hAnsi="Times New Roman" w:cs="Times New Roman"/>
                <w:sz w:val="22"/>
                <w:szCs w:val="22"/>
              </w:rPr>
            </w:pPr>
            <w:r>
              <w:rPr>
                <w:rFonts w:ascii="Times New Roman" w:hAnsi="Times New Roman" w:cs="Times New Roman"/>
                <w:sz w:val="22"/>
                <w:szCs w:val="22"/>
              </w:rPr>
              <w:t>765.501.291</w:t>
            </w:r>
            <w:r w:rsidR="00AF3832" w:rsidRPr="00AF3832">
              <w:rPr>
                <w:rFonts w:ascii="Times New Roman" w:hAnsi="Times New Roman" w:cs="Times New Roman"/>
                <w:sz w:val="22"/>
                <w:szCs w:val="22"/>
              </w:rPr>
              <w:t>,59</w:t>
            </w:r>
          </w:p>
        </w:tc>
        <w:tc>
          <w:tcPr>
            <w:tcW w:w="438" w:type="pct"/>
          </w:tcPr>
          <w:p w:rsidR="00AF3832" w:rsidRPr="00AF3832" w:rsidRDefault="00AF21FB" w:rsidP="00AF21FB">
            <w:pPr>
              <w:jc w:val="right"/>
              <w:rPr>
                <w:rFonts w:ascii="Times New Roman" w:hAnsi="Times New Roman" w:cs="Times New Roman"/>
                <w:sz w:val="22"/>
                <w:szCs w:val="22"/>
              </w:rPr>
            </w:pPr>
            <w:r>
              <w:rPr>
                <w:rFonts w:ascii="Times New Roman" w:hAnsi="Times New Roman" w:cs="Times New Roman"/>
                <w:sz w:val="22"/>
                <w:szCs w:val="22"/>
              </w:rPr>
              <w:t>182.767.165,71</w:t>
            </w:r>
          </w:p>
        </w:tc>
        <w:tc>
          <w:tcPr>
            <w:tcW w:w="539" w:type="pct"/>
          </w:tcPr>
          <w:p w:rsidR="00AF3832" w:rsidRPr="00AF3832" w:rsidRDefault="00AF3832" w:rsidP="00AA5006">
            <w:pPr>
              <w:jc w:val="right"/>
              <w:rPr>
                <w:rFonts w:ascii="Times New Roman" w:hAnsi="Times New Roman" w:cs="Times New Roman"/>
                <w:sz w:val="22"/>
                <w:szCs w:val="22"/>
              </w:rPr>
            </w:pPr>
            <w:r w:rsidRPr="00AF3832">
              <w:rPr>
                <w:rFonts w:ascii="Times New Roman" w:hAnsi="Times New Roman" w:cs="Times New Roman"/>
                <w:sz w:val="22"/>
                <w:szCs w:val="22"/>
              </w:rPr>
              <w:t>206.125.049,21</w:t>
            </w:r>
          </w:p>
        </w:tc>
        <w:tc>
          <w:tcPr>
            <w:tcW w:w="359" w:type="pct"/>
          </w:tcPr>
          <w:p w:rsidR="00AF3832" w:rsidRPr="00AF3832" w:rsidRDefault="00DB3A64" w:rsidP="00612D4F">
            <w:pPr>
              <w:jc w:val="right"/>
              <w:rPr>
                <w:rFonts w:ascii="Times New Roman" w:hAnsi="Times New Roman" w:cs="Times New Roman"/>
                <w:sz w:val="24"/>
                <w:szCs w:val="24"/>
              </w:rPr>
            </w:pPr>
            <w:r>
              <w:rPr>
                <w:rFonts w:ascii="Times New Roman" w:hAnsi="Times New Roman" w:cs="Times New Roman"/>
                <w:sz w:val="24"/>
                <w:szCs w:val="24"/>
              </w:rPr>
              <w:t>112,78</w:t>
            </w:r>
          </w:p>
        </w:tc>
        <w:tc>
          <w:tcPr>
            <w:tcW w:w="396" w:type="pct"/>
          </w:tcPr>
          <w:p w:rsidR="00AF3832" w:rsidRPr="00AF3832" w:rsidRDefault="00EE19B0" w:rsidP="009F5E2C">
            <w:pPr>
              <w:jc w:val="right"/>
              <w:rPr>
                <w:rFonts w:ascii="Times New Roman" w:hAnsi="Times New Roman" w:cs="Times New Roman"/>
                <w:sz w:val="24"/>
                <w:szCs w:val="24"/>
              </w:rPr>
            </w:pPr>
            <w:r>
              <w:rPr>
                <w:rFonts w:ascii="Times New Roman" w:hAnsi="Times New Roman" w:cs="Times New Roman"/>
                <w:sz w:val="24"/>
                <w:szCs w:val="24"/>
              </w:rPr>
              <w:t>53,22</w:t>
            </w:r>
          </w:p>
          <w:p w:rsidR="00AF3832" w:rsidRPr="00AF3832" w:rsidRDefault="00AF3832" w:rsidP="009F5E2C">
            <w:pPr>
              <w:jc w:val="right"/>
              <w:rPr>
                <w:rFonts w:ascii="Times New Roman" w:hAnsi="Times New Roman" w:cs="Times New Roman"/>
                <w:sz w:val="24"/>
                <w:szCs w:val="24"/>
              </w:rPr>
            </w:pPr>
          </w:p>
        </w:tc>
        <w:tc>
          <w:tcPr>
            <w:tcW w:w="540" w:type="pct"/>
            <w:tcBorders>
              <w:right w:val="single" w:sz="4" w:space="0" w:color="auto"/>
            </w:tcBorders>
          </w:tcPr>
          <w:p w:rsidR="00AF3832" w:rsidRPr="00AF3832" w:rsidRDefault="00AF3832" w:rsidP="00612D4F">
            <w:pPr>
              <w:jc w:val="right"/>
              <w:rPr>
                <w:rFonts w:ascii="Times New Roman" w:hAnsi="Times New Roman" w:cs="Times New Roman"/>
                <w:sz w:val="24"/>
                <w:szCs w:val="24"/>
              </w:rPr>
            </w:pPr>
            <w:r>
              <w:rPr>
                <w:rFonts w:ascii="Times New Roman" w:hAnsi="Times New Roman" w:cs="Times New Roman"/>
                <w:sz w:val="24"/>
                <w:szCs w:val="24"/>
              </w:rPr>
              <w:t>26,93</w:t>
            </w:r>
          </w:p>
        </w:tc>
      </w:tr>
      <w:tr w:rsidR="00C96CE5" w:rsidRPr="00AF3832" w:rsidTr="00C96CE5">
        <w:tc>
          <w:tcPr>
            <w:tcW w:w="398" w:type="pct"/>
          </w:tcPr>
          <w:p w:rsidR="00AF3832" w:rsidRPr="00AF3832" w:rsidRDefault="00AF3832" w:rsidP="00612D4F">
            <w:pPr>
              <w:rPr>
                <w:rFonts w:ascii="Times New Roman" w:hAnsi="Times New Roman" w:cs="Times New Roman"/>
                <w:sz w:val="24"/>
                <w:szCs w:val="24"/>
              </w:rPr>
            </w:pPr>
            <w:r w:rsidRPr="00AF3832">
              <w:rPr>
                <w:rFonts w:ascii="Times New Roman" w:hAnsi="Times New Roman" w:cs="Times New Roman"/>
                <w:sz w:val="24"/>
                <w:szCs w:val="24"/>
              </w:rPr>
              <w:t>04</w:t>
            </w:r>
          </w:p>
        </w:tc>
        <w:tc>
          <w:tcPr>
            <w:tcW w:w="836" w:type="pct"/>
          </w:tcPr>
          <w:p w:rsidR="00AF3832" w:rsidRPr="00AF3832" w:rsidRDefault="00AF3832" w:rsidP="00612D4F">
            <w:pPr>
              <w:rPr>
                <w:rFonts w:ascii="Times New Roman" w:hAnsi="Times New Roman" w:cs="Times New Roman"/>
                <w:sz w:val="24"/>
                <w:szCs w:val="24"/>
              </w:rPr>
            </w:pPr>
            <w:r w:rsidRPr="00AF3832">
              <w:rPr>
                <w:rFonts w:ascii="Times New Roman" w:hAnsi="Times New Roman" w:cs="Times New Roman"/>
                <w:sz w:val="24"/>
                <w:szCs w:val="24"/>
              </w:rPr>
              <w:t>FAİZ GİDERLERİ</w:t>
            </w:r>
          </w:p>
        </w:tc>
        <w:tc>
          <w:tcPr>
            <w:tcW w:w="780" w:type="pct"/>
          </w:tcPr>
          <w:p w:rsidR="00AF3832" w:rsidRPr="00AF3832" w:rsidRDefault="00AF3832" w:rsidP="009F5E2C">
            <w:pPr>
              <w:jc w:val="right"/>
              <w:rPr>
                <w:rFonts w:ascii="Times New Roman" w:hAnsi="Times New Roman" w:cs="Times New Roman"/>
                <w:sz w:val="22"/>
                <w:szCs w:val="22"/>
              </w:rPr>
            </w:pPr>
            <w:r w:rsidRPr="00AF3832">
              <w:rPr>
                <w:rFonts w:ascii="Times New Roman" w:hAnsi="Times New Roman" w:cs="Times New Roman"/>
                <w:sz w:val="22"/>
                <w:szCs w:val="22"/>
              </w:rPr>
              <w:t>14.663.380,51</w:t>
            </w:r>
          </w:p>
        </w:tc>
        <w:tc>
          <w:tcPr>
            <w:tcW w:w="714" w:type="pct"/>
          </w:tcPr>
          <w:p w:rsidR="00AF3832" w:rsidRPr="00AF3832" w:rsidRDefault="00AF3832" w:rsidP="009F5E2C">
            <w:pPr>
              <w:jc w:val="right"/>
              <w:rPr>
                <w:rFonts w:ascii="Times New Roman" w:hAnsi="Times New Roman" w:cs="Times New Roman"/>
                <w:sz w:val="22"/>
                <w:szCs w:val="22"/>
              </w:rPr>
            </w:pPr>
            <w:r w:rsidRPr="00AF3832">
              <w:rPr>
                <w:rFonts w:ascii="Times New Roman" w:hAnsi="Times New Roman" w:cs="Times New Roman"/>
                <w:sz w:val="22"/>
                <w:szCs w:val="22"/>
              </w:rPr>
              <w:t>35.000.000,00</w:t>
            </w:r>
          </w:p>
        </w:tc>
        <w:tc>
          <w:tcPr>
            <w:tcW w:w="438" w:type="pct"/>
          </w:tcPr>
          <w:p w:rsidR="00AF3832" w:rsidRPr="00AF3832" w:rsidRDefault="00AF21FB" w:rsidP="00AF21FB">
            <w:pPr>
              <w:jc w:val="right"/>
              <w:rPr>
                <w:rFonts w:ascii="Times New Roman" w:hAnsi="Times New Roman" w:cs="Times New Roman"/>
                <w:sz w:val="22"/>
                <w:szCs w:val="22"/>
              </w:rPr>
            </w:pPr>
            <w:r>
              <w:rPr>
                <w:rFonts w:ascii="Times New Roman" w:hAnsi="Times New Roman" w:cs="Times New Roman"/>
                <w:sz w:val="22"/>
                <w:szCs w:val="22"/>
              </w:rPr>
              <w:t>7.471.903,84</w:t>
            </w:r>
          </w:p>
        </w:tc>
        <w:tc>
          <w:tcPr>
            <w:tcW w:w="539" w:type="pct"/>
          </w:tcPr>
          <w:p w:rsidR="00AF3832" w:rsidRPr="00AF3832" w:rsidRDefault="00AF3832" w:rsidP="00AA5006">
            <w:pPr>
              <w:jc w:val="right"/>
              <w:rPr>
                <w:rFonts w:ascii="Times New Roman" w:hAnsi="Times New Roman" w:cs="Times New Roman"/>
                <w:sz w:val="22"/>
                <w:szCs w:val="22"/>
              </w:rPr>
            </w:pPr>
            <w:r w:rsidRPr="00AF3832">
              <w:rPr>
                <w:rFonts w:ascii="Times New Roman" w:hAnsi="Times New Roman" w:cs="Times New Roman"/>
                <w:sz w:val="22"/>
                <w:szCs w:val="22"/>
              </w:rPr>
              <w:t>6.326.616,85</w:t>
            </w:r>
          </w:p>
        </w:tc>
        <w:tc>
          <w:tcPr>
            <w:tcW w:w="359" w:type="pct"/>
          </w:tcPr>
          <w:p w:rsidR="00AF3832" w:rsidRPr="00AF3832" w:rsidRDefault="00E03697" w:rsidP="00612D4F">
            <w:pPr>
              <w:jc w:val="right"/>
              <w:rPr>
                <w:rFonts w:ascii="Times New Roman" w:hAnsi="Times New Roman" w:cs="Times New Roman"/>
                <w:sz w:val="24"/>
                <w:szCs w:val="24"/>
              </w:rPr>
            </w:pPr>
            <w:r>
              <w:rPr>
                <w:rFonts w:ascii="Times New Roman" w:hAnsi="Times New Roman" w:cs="Times New Roman"/>
                <w:sz w:val="24"/>
                <w:szCs w:val="24"/>
              </w:rPr>
              <w:t>84,67</w:t>
            </w:r>
          </w:p>
        </w:tc>
        <w:tc>
          <w:tcPr>
            <w:tcW w:w="396" w:type="pct"/>
          </w:tcPr>
          <w:p w:rsidR="00AF3832" w:rsidRPr="00AF3832" w:rsidRDefault="00EE19B0" w:rsidP="009F5E2C">
            <w:pPr>
              <w:jc w:val="right"/>
              <w:rPr>
                <w:rFonts w:ascii="Times New Roman" w:hAnsi="Times New Roman" w:cs="Times New Roman"/>
                <w:sz w:val="24"/>
                <w:szCs w:val="24"/>
              </w:rPr>
            </w:pPr>
            <w:r>
              <w:rPr>
                <w:rFonts w:ascii="Times New Roman" w:hAnsi="Times New Roman" w:cs="Times New Roman"/>
                <w:sz w:val="24"/>
                <w:szCs w:val="24"/>
              </w:rPr>
              <w:t>50,95</w:t>
            </w:r>
          </w:p>
        </w:tc>
        <w:tc>
          <w:tcPr>
            <w:tcW w:w="540" w:type="pct"/>
            <w:tcBorders>
              <w:right w:val="single" w:sz="4" w:space="0" w:color="auto"/>
            </w:tcBorders>
          </w:tcPr>
          <w:p w:rsidR="00AF3832" w:rsidRPr="00AF3832" w:rsidRDefault="00AF3832" w:rsidP="00612D4F">
            <w:pPr>
              <w:jc w:val="right"/>
              <w:rPr>
                <w:rFonts w:ascii="Times New Roman" w:hAnsi="Times New Roman" w:cs="Times New Roman"/>
                <w:sz w:val="24"/>
                <w:szCs w:val="24"/>
              </w:rPr>
            </w:pPr>
            <w:r>
              <w:rPr>
                <w:rFonts w:ascii="Times New Roman" w:hAnsi="Times New Roman" w:cs="Times New Roman"/>
                <w:sz w:val="24"/>
                <w:szCs w:val="24"/>
              </w:rPr>
              <w:t>18,08</w:t>
            </w:r>
          </w:p>
        </w:tc>
      </w:tr>
      <w:tr w:rsidR="00C96CE5" w:rsidRPr="00AF3832" w:rsidTr="00C96CE5">
        <w:tc>
          <w:tcPr>
            <w:tcW w:w="398" w:type="pct"/>
          </w:tcPr>
          <w:p w:rsidR="00AF3832" w:rsidRPr="00AF3832" w:rsidRDefault="00AF3832" w:rsidP="00612D4F">
            <w:pPr>
              <w:rPr>
                <w:rFonts w:ascii="Times New Roman" w:hAnsi="Times New Roman" w:cs="Times New Roman"/>
                <w:sz w:val="24"/>
                <w:szCs w:val="24"/>
              </w:rPr>
            </w:pPr>
            <w:r w:rsidRPr="00AF3832">
              <w:rPr>
                <w:rFonts w:ascii="Times New Roman" w:hAnsi="Times New Roman" w:cs="Times New Roman"/>
                <w:sz w:val="24"/>
                <w:szCs w:val="24"/>
              </w:rPr>
              <w:t>05</w:t>
            </w:r>
          </w:p>
        </w:tc>
        <w:tc>
          <w:tcPr>
            <w:tcW w:w="836" w:type="pct"/>
          </w:tcPr>
          <w:p w:rsidR="00AF3832" w:rsidRPr="00AF3832" w:rsidRDefault="00AF3832" w:rsidP="00612D4F">
            <w:pPr>
              <w:rPr>
                <w:rFonts w:ascii="Times New Roman" w:hAnsi="Times New Roman" w:cs="Times New Roman"/>
                <w:sz w:val="24"/>
                <w:szCs w:val="24"/>
              </w:rPr>
            </w:pPr>
            <w:r w:rsidRPr="00AF3832">
              <w:rPr>
                <w:rFonts w:ascii="Times New Roman" w:hAnsi="Times New Roman" w:cs="Times New Roman"/>
                <w:sz w:val="24"/>
                <w:szCs w:val="24"/>
              </w:rPr>
              <w:t>CARİ TRANSFERLER</w:t>
            </w:r>
          </w:p>
        </w:tc>
        <w:tc>
          <w:tcPr>
            <w:tcW w:w="780" w:type="pct"/>
          </w:tcPr>
          <w:p w:rsidR="00AF3832" w:rsidRPr="00AF3832" w:rsidRDefault="00AF3832" w:rsidP="009F5E2C">
            <w:pPr>
              <w:jc w:val="right"/>
              <w:rPr>
                <w:rFonts w:ascii="Times New Roman" w:hAnsi="Times New Roman" w:cs="Times New Roman"/>
                <w:sz w:val="22"/>
                <w:szCs w:val="22"/>
              </w:rPr>
            </w:pPr>
            <w:r w:rsidRPr="00AF3832">
              <w:rPr>
                <w:rFonts w:ascii="Times New Roman" w:hAnsi="Times New Roman" w:cs="Times New Roman"/>
                <w:sz w:val="22"/>
                <w:szCs w:val="22"/>
              </w:rPr>
              <w:t>15.546.804,56</w:t>
            </w:r>
          </w:p>
        </w:tc>
        <w:tc>
          <w:tcPr>
            <w:tcW w:w="714" w:type="pct"/>
          </w:tcPr>
          <w:p w:rsidR="00AF3832" w:rsidRPr="00AF3832" w:rsidRDefault="00AF3832" w:rsidP="009F5E2C">
            <w:pPr>
              <w:jc w:val="right"/>
              <w:rPr>
                <w:rFonts w:ascii="Times New Roman" w:hAnsi="Times New Roman" w:cs="Times New Roman"/>
                <w:sz w:val="22"/>
                <w:szCs w:val="22"/>
              </w:rPr>
            </w:pPr>
            <w:r w:rsidRPr="00AF3832">
              <w:rPr>
                <w:rFonts w:ascii="Times New Roman" w:hAnsi="Times New Roman" w:cs="Times New Roman"/>
                <w:sz w:val="22"/>
                <w:szCs w:val="22"/>
              </w:rPr>
              <w:t>27.287.051,11</w:t>
            </w:r>
          </w:p>
        </w:tc>
        <w:tc>
          <w:tcPr>
            <w:tcW w:w="438" w:type="pct"/>
          </w:tcPr>
          <w:p w:rsidR="00AF3832" w:rsidRPr="00AF3832" w:rsidRDefault="00AF21FB" w:rsidP="00AA5006">
            <w:pPr>
              <w:jc w:val="right"/>
              <w:rPr>
                <w:rFonts w:ascii="Times New Roman" w:hAnsi="Times New Roman" w:cs="Times New Roman"/>
                <w:sz w:val="22"/>
                <w:szCs w:val="22"/>
              </w:rPr>
            </w:pPr>
            <w:r>
              <w:rPr>
                <w:rFonts w:ascii="Times New Roman" w:hAnsi="Times New Roman" w:cs="Times New Roman"/>
                <w:sz w:val="22"/>
                <w:szCs w:val="22"/>
              </w:rPr>
              <w:t>5.735.000,99</w:t>
            </w:r>
          </w:p>
        </w:tc>
        <w:tc>
          <w:tcPr>
            <w:tcW w:w="539" w:type="pct"/>
          </w:tcPr>
          <w:p w:rsidR="00AF3832" w:rsidRPr="00AF3832" w:rsidRDefault="00AF3832" w:rsidP="00AA5006">
            <w:pPr>
              <w:jc w:val="right"/>
              <w:rPr>
                <w:rFonts w:ascii="Times New Roman" w:hAnsi="Times New Roman" w:cs="Times New Roman"/>
                <w:sz w:val="22"/>
                <w:szCs w:val="22"/>
              </w:rPr>
            </w:pPr>
            <w:r w:rsidRPr="00AF3832">
              <w:rPr>
                <w:rFonts w:ascii="Times New Roman" w:hAnsi="Times New Roman" w:cs="Times New Roman"/>
                <w:sz w:val="22"/>
                <w:szCs w:val="22"/>
              </w:rPr>
              <w:t>9.198.628,17</w:t>
            </w:r>
          </w:p>
        </w:tc>
        <w:tc>
          <w:tcPr>
            <w:tcW w:w="359" w:type="pct"/>
          </w:tcPr>
          <w:p w:rsidR="00AF3832" w:rsidRPr="00AF3832" w:rsidRDefault="00E03697" w:rsidP="00612D4F">
            <w:pPr>
              <w:jc w:val="right"/>
              <w:rPr>
                <w:rFonts w:ascii="Times New Roman" w:hAnsi="Times New Roman" w:cs="Times New Roman"/>
                <w:sz w:val="24"/>
                <w:szCs w:val="24"/>
              </w:rPr>
            </w:pPr>
            <w:r>
              <w:rPr>
                <w:rFonts w:ascii="Times New Roman" w:hAnsi="Times New Roman" w:cs="Times New Roman"/>
                <w:sz w:val="24"/>
                <w:szCs w:val="24"/>
              </w:rPr>
              <w:t>160,39</w:t>
            </w:r>
          </w:p>
        </w:tc>
        <w:tc>
          <w:tcPr>
            <w:tcW w:w="396" w:type="pct"/>
          </w:tcPr>
          <w:p w:rsidR="00AF3832" w:rsidRPr="00AF3832" w:rsidRDefault="00EE19B0" w:rsidP="009F5E2C">
            <w:pPr>
              <w:jc w:val="right"/>
              <w:rPr>
                <w:rFonts w:ascii="Times New Roman" w:hAnsi="Times New Roman" w:cs="Times New Roman"/>
                <w:sz w:val="24"/>
                <w:szCs w:val="24"/>
              </w:rPr>
            </w:pPr>
            <w:r>
              <w:rPr>
                <w:rFonts w:ascii="Times New Roman" w:hAnsi="Times New Roman" w:cs="Times New Roman"/>
                <w:sz w:val="24"/>
                <w:szCs w:val="24"/>
              </w:rPr>
              <w:t>36,88</w:t>
            </w:r>
          </w:p>
        </w:tc>
        <w:tc>
          <w:tcPr>
            <w:tcW w:w="540" w:type="pct"/>
            <w:tcBorders>
              <w:right w:val="single" w:sz="4" w:space="0" w:color="auto"/>
            </w:tcBorders>
          </w:tcPr>
          <w:p w:rsidR="00AF3832" w:rsidRPr="00AF3832" w:rsidRDefault="00AF3832" w:rsidP="00612D4F">
            <w:pPr>
              <w:jc w:val="right"/>
              <w:rPr>
                <w:rFonts w:ascii="Times New Roman" w:hAnsi="Times New Roman" w:cs="Times New Roman"/>
                <w:sz w:val="24"/>
                <w:szCs w:val="24"/>
              </w:rPr>
            </w:pPr>
            <w:r>
              <w:rPr>
                <w:rFonts w:ascii="Times New Roman" w:hAnsi="Times New Roman" w:cs="Times New Roman"/>
                <w:sz w:val="24"/>
                <w:szCs w:val="24"/>
              </w:rPr>
              <w:t>33,71</w:t>
            </w:r>
          </w:p>
        </w:tc>
      </w:tr>
      <w:tr w:rsidR="00C96CE5" w:rsidRPr="00AF3832" w:rsidTr="00C96CE5">
        <w:tc>
          <w:tcPr>
            <w:tcW w:w="398" w:type="pct"/>
          </w:tcPr>
          <w:p w:rsidR="00AF3832" w:rsidRPr="00AF3832" w:rsidRDefault="00AF3832" w:rsidP="00612D4F">
            <w:pPr>
              <w:rPr>
                <w:rFonts w:ascii="Times New Roman" w:hAnsi="Times New Roman" w:cs="Times New Roman"/>
                <w:sz w:val="24"/>
                <w:szCs w:val="24"/>
              </w:rPr>
            </w:pPr>
            <w:r w:rsidRPr="00AF3832">
              <w:rPr>
                <w:rFonts w:ascii="Times New Roman" w:hAnsi="Times New Roman" w:cs="Times New Roman"/>
                <w:sz w:val="24"/>
                <w:szCs w:val="24"/>
              </w:rPr>
              <w:t>06</w:t>
            </w:r>
          </w:p>
        </w:tc>
        <w:tc>
          <w:tcPr>
            <w:tcW w:w="836" w:type="pct"/>
          </w:tcPr>
          <w:p w:rsidR="00AF3832" w:rsidRPr="00AF3832" w:rsidRDefault="00E03697" w:rsidP="00612D4F">
            <w:pPr>
              <w:rPr>
                <w:rFonts w:ascii="Times New Roman" w:hAnsi="Times New Roman" w:cs="Times New Roman"/>
                <w:sz w:val="24"/>
                <w:szCs w:val="24"/>
              </w:rPr>
            </w:pPr>
            <w:r>
              <w:rPr>
                <w:rFonts w:ascii="Times New Roman" w:hAnsi="Times New Roman" w:cs="Times New Roman"/>
                <w:sz w:val="24"/>
                <w:szCs w:val="24"/>
              </w:rPr>
              <w:t>SERMAYE GİDERLERİ</w:t>
            </w:r>
          </w:p>
        </w:tc>
        <w:tc>
          <w:tcPr>
            <w:tcW w:w="780" w:type="pct"/>
          </w:tcPr>
          <w:p w:rsidR="00AF3832" w:rsidRPr="00AF3832" w:rsidRDefault="00E42C5E" w:rsidP="009F5E2C">
            <w:pPr>
              <w:jc w:val="right"/>
              <w:rPr>
                <w:rFonts w:ascii="Times New Roman" w:hAnsi="Times New Roman" w:cs="Times New Roman"/>
                <w:sz w:val="22"/>
                <w:szCs w:val="22"/>
              </w:rPr>
            </w:pPr>
            <w:r>
              <w:rPr>
                <w:rFonts w:ascii="Times New Roman" w:hAnsi="Times New Roman" w:cs="Times New Roman"/>
                <w:sz w:val="22"/>
                <w:szCs w:val="22"/>
              </w:rPr>
              <w:t>13</w:t>
            </w:r>
            <w:r w:rsidR="00AF3832" w:rsidRPr="00AF3832">
              <w:rPr>
                <w:rFonts w:ascii="Times New Roman" w:hAnsi="Times New Roman" w:cs="Times New Roman"/>
                <w:sz w:val="22"/>
                <w:szCs w:val="22"/>
              </w:rPr>
              <w:t>9.691.513,31</w:t>
            </w:r>
          </w:p>
        </w:tc>
        <w:tc>
          <w:tcPr>
            <w:tcW w:w="714" w:type="pct"/>
          </w:tcPr>
          <w:p w:rsidR="00AF3832" w:rsidRPr="00AF3832" w:rsidRDefault="00D65A8C" w:rsidP="009F5E2C">
            <w:pPr>
              <w:jc w:val="right"/>
              <w:rPr>
                <w:rFonts w:ascii="Times New Roman" w:hAnsi="Times New Roman" w:cs="Times New Roman"/>
                <w:sz w:val="22"/>
                <w:szCs w:val="22"/>
              </w:rPr>
            </w:pPr>
            <w:r>
              <w:rPr>
                <w:rFonts w:ascii="Times New Roman" w:hAnsi="Times New Roman" w:cs="Times New Roman"/>
                <w:sz w:val="22"/>
                <w:szCs w:val="22"/>
              </w:rPr>
              <w:t>322.261.000,</w:t>
            </w:r>
            <w:r w:rsidR="00AF3832" w:rsidRPr="00AF3832">
              <w:rPr>
                <w:rFonts w:ascii="Times New Roman" w:hAnsi="Times New Roman" w:cs="Times New Roman"/>
                <w:sz w:val="22"/>
                <w:szCs w:val="22"/>
              </w:rPr>
              <w:t>00</w:t>
            </w:r>
          </w:p>
        </w:tc>
        <w:tc>
          <w:tcPr>
            <w:tcW w:w="438" w:type="pct"/>
          </w:tcPr>
          <w:p w:rsidR="00AF3832" w:rsidRPr="00AF3832" w:rsidRDefault="00AF21FB" w:rsidP="00AA5006">
            <w:pPr>
              <w:jc w:val="right"/>
              <w:rPr>
                <w:rFonts w:ascii="Times New Roman" w:hAnsi="Times New Roman" w:cs="Times New Roman"/>
                <w:sz w:val="22"/>
                <w:szCs w:val="22"/>
              </w:rPr>
            </w:pPr>
            <w:r>
              <w:rPr>
                <w:rFonts w:ascii="Times New Roman" w:hAnsi="Times New Roman" w:cs="Times New Roman"/>
                <w:sz w:val="22"/>
                <w:szCs w:val="22"/>
              </w:rPr>
              <w:t>74.018.609,14</w:t>
            </w:r>
          </w:p>
        </w:tc>
        <w:tc>
          <w:tcPr>
            <w:tcW w:w="539" w:type="pct"/>
          </w:tcPr>
          <w:p w:rsidR="00AF3832" w:rsidRPr="00AF3832" w:rsidRDefault="00AF3832" w:rsidP="00AA5006">
            <w:pPr>
              <w:jc w:val="right"/>
              <w:rPr>
                <w:rFonts w:ascii="Times New Roman" w:hAnsi="Times New Roman" w:cs="Times New Roman"/>
                <w:sz w:val="22"/>
                <w:szCs w:val="22"/>
              </w:rPr>
            </w:pPr>
            <w:r w:rsidRPr="00AF3832">
              <w:rPr>
                <w:rFonts w:ascii="Times New Roman" w:hAnsi="Times New Roman" w:cs="Times New Roman"/>
                <w:sz w:val="22"/>
                <w:szCs w:val="22"/>
              </w:rPr>
              <w:t>73.137.283,51</w:t>
            </w:r>
          </w:p>
        </w:tc>
        <w:tc>
          <w:tcPr>
            <w:tcW w:w="359" w:type="pct"/>
          </w:tcPr>
          <w:p w:rsidR="00E03697" w:rsidRPr="00AF3832" w:rsidRDefault="00E03697" w:rsidP="00E03697">
            <w:pPr>
              <w:jc w:val="right"/>
              <w:rPr>
                <w:rFonts w:ascii="Times New Roman" w:hAnsi="Times New Roman" w:cs="Times New Roman"/>
                <w:sz w:val="24"/>
                <w:szCs w:val="24"/>
              </w:rPr>
            </w:pPr>
            <w:r>
              <w:rPr>
                <w:rFonts w:ascii="Times New Roman" w:hAnsi="Times New Roman" w:cs="Times New Roman"/>
                <w:sz w:val="24"/>
                <w:szCs w:val="24"/>
              </w:rPr>
              <w:t>98,80</w:t>
            </w:r>
          </w:p>
        </w:tc>
        <w:tc>
          <w:tcPr>
            <w:tcW w:w="396" w:type="pct"/>
          </w:tcPr>
          <w:p w:rsidR="00AF3832" w:rsidRPr="00AF3832" w:rsidRDefault="00E42C5E" w:rsidP="009F5E2C">
            <w:pPr>
              <w:jc w:val="right"/>
              <w:rPr>
                <w:rFonts w:ascii="Times New Roman" w:hAnsi="Times New Roman" w:cs="Times New Roman"/>
                <w:sz w:val="24"/>
                <w:szCs w:val="24"/>
              </w:rPr>
            </w:pPr>
            <w:r>
              <w:rPr>
                <w:rFonts w:ascii="Times New Roman" w:hAnsi="Times New Roman" w:cs="Times New Roman"/>
                <w:sz w:val="24"/>
                <w:szCs w:val="24"/>
              </w:rPr>
              <w:t>52,98</w:t>
            </w:r>
          </w:p>
        </w:tc>
        <w:tc>
          <w:tcPr>
            <w:tcW w:w="540" w:type="pct"/>
            <w:tcBorders>
              <w:right w:val="single" w:sz="4" w:space="0" w:color="auto"/>
            </w:tcBorders>
          </w:tcPr>
          <w:p w:rsidR="00AF3832" w:rsidRPr="00AF3832" w:rsidRDefault="00AF3832" w:rsidP="00612D4F">
            <w:pPr>
              <w:jc w:val="right"/>
              <w:rPr>
                <w:rFonts w:ascii="Times New Roman" w:hAnsi="Times New Roman" w:cs="Times New Roman"/>
                <w:sz w:val="24"/>
                <w:szCs w:val="24"/>
              </w:rPr>
            </w:pPr>
            <w:r>
              <w:rPr>
                <w:rFonts w:ascii="Times New Roman" w:hAnsi="Times New Roman" w:cs="Times New Roman"/>
                <w:sz w:val="24"/>
                <w:szCs w:val="24"/>
              </w:rPr>
              <w:t>22,70</w:t>
            </w:r>
          </w:p>
        </w:tc>
      </w:tr>
      <w:tr w:rsidR="00C96CE5" w:rsidRPr="00AF3832" w:rsidTr="00C96CE5">
        <w:tc>
          <w:tcPr>
            <w:tcW w:w="398" w:type="pct"/>
          </w:tcPr>
          <w:p w:rsidR="00AF3832" w:rsidRPr="00AF3832" w:rsidRDefault="00AF3832" w:rsidP="00612D4F">
            <w:pPr>
              <w:rPr>
                <w:rFonts w:ascii="Times New Roman" w:hAnsi="Times New Roman" w:cs="Times New Roman"/>
                <w:sz w:val="24"/>
                <w:szCs w:val="24"/>
              </w:rPr>
            </w:pPr>
            <w:r w:rsidRPr="00AF3832">
              <w:rPr>
                <w:rFonts w:ascii="Times New Roman" w:hAnsi="Times New Roman" w:cs="Times New Roman"/>
                <w:sz w:val="24"/>
                <w:szCs w:val="24"/>
              </w:rPr>
              <w:t>07</w:t>
            </w:r>
          </w:p>
        </w:tc>
        <w:tc>
          <w:tcPr>
            <w:tcW w:w="836" w:type="pct"/>
          </w:tcPr>
          <w:p w:rsidR="00AF3832" w:rsidRPr="00AF3832" w:rsidRDefault="00AF3832" w:rsidP="00612D4F">
            <w:pPr>
              <w:rPr>
                <w:rFonts w:ascii="Times New Roman" w:hAnsi="Times New Roman" w:cs="Times New Roman"/>
                <w:sz w:val="24"/>
                <w:szCs w:val="24"/>
              </w:rPr>
            </w:pPr>
            <w:r w:rsidRPr="00AF3832">
              <w:rPr>
                <w:rFonts w:ascii="Times New Roman" w:hAnsi="Times New Roman" w:cs="Times New Roman"/>
                <w:sz w:val="24"/>
                <w:szCs w:val="24"/>
              </w:rPr>
              <w:t>SEMAYE TRANSFERİ</w:t>
            </w:r>
          </w:p>
        </w:tc>
        <w:tc>
          <w:tcPr>
            <w:tcW w:w="780" w:type="pct"/>
          </w:tcPr>
          <w:p w:rsidR="00AF3832" w:rsidRPr="00AF3832" w:rsidRDefault="00AF3832" w:rsidP="009F5E2C">
            <w:pPr>
              <w:jc w:val="right"/>
              <w:rPr>
                <w:rFonts w:ascii="Times New Roman" w:hAnsi="Times New Roman" w:cs="Times New Roman"/>
                <w:sz w:val="22"/>
                <w:szCs w:val="22"/>
              </w:rPr>
            </w:pPr>
            <w:r w:rsidRPr="00AF3832">
              <w:rPr>
                <w:rFonts w:ascii="Times New Roman" w:hAnsi="Times New Roman" w:cs="Times New Roman"/>
                <w:sz w:val="22"/>
                <w:szCs w:val="22"/>
              </w:rPr>
              <w:t>991.583,58</w:t>
            </w:r>
          </w:p>
        </w:tc>
        <w:tc>
          <w:tcPr>
            <w:tcW w:w="714" w:type="pct"/>
          </w:tcPr>
          <w:p w:rsidR="00AF3832" w:rsidRPr="00AF3832" w:rsidRDefault="00AF3832" w:rsidP="009F5E2C">
            <w:pPr>
              <w:jc w:val="right"/>
              <w:rPr>
                <w:rFonts w:ascii="Times New Roman" w:hAnsi="Times New Roman" w:cs="Times New Roman"/>
                <w:sz w:val="22"/>
                <w:szCs w:val="22"/>
              </w:rPr>
            </w:pPr>
            <w:r w:rsidRPr="00AF3832">
              <w:rPr>
                <w:rFonts w:ascii="Times New Roman" w:hAnsi="Times New Roman" w:cs="Times New Roman"/>
                <w:sz w:val="22"/>
                <w:szCs w:val="22"/>
              </w:rPr>
              <w:t>960.000,00</w:t>
            </w:r>
          </w:p>
        </w:tc>
        <w:tc>
          <w:tcPr>
            <w:tcW w:w="438" w:type="pct"/>
          </w:tcPr>
          <w:p w:rsidR="00AF3832" w:rsidRPr="00AF3832" w:rsidRDefault="00AF3832" w:rsidP="00AA5006">
            <w:pPr>
              <w:jc w:val="right"/>
              <w:rPr>
                <w:rFonts w:ascii="Times New Roman" w:hAnsi="Times New Roman" w:cs="Times New Roman"/>
                <w:sz w:val="22"/>
                <w:szCs w:val="22"/>
              </w:rPr>
            </w:pPr>
            <w:r w:rsidRPr="00AF3832">
              <w:rPr>
                <w:rFonts w:ascii="Times New Roman" w:hAnsi="Times New Roman" w:cs="Times New Roman"/>
                <w:sz w:val="22"/>
                <w:szCs w:val="22"/>
              </w:rPr>
              <w:t>0,00</w:t>
            </w:r>
          </w:p>
        </w:tc>
        <w:tc>
          <w:tcPr>
            <w:tcW w:w="539" w:type="pct"/>
          </w:tcPr>
          <w:p w:rsidR="00AF3832" w:rsidRPr="00AF3832" w:rsidRDefault="00AF3832" w:rsidP="00AA5006">
            <w:pPr>
              <w:jc w:val="right"/>
              <w:rPr>
                <w:rFonts w:ascii="Times New Roman" w:hAnsi="Times New Roman" w:cs="Times New Roman"/>
                <w:sz w:val="22"/>
                <w:szCs w:val="22"/>
              </w:rPr>
            </w:pPr>
            <w:r w:rsidRPr="00AF3832">
              <w:rPr>
                <w:rFonts w:ascii="Times New Roman" w:hAnsi="Times New Roman" w:cs="Times New Roman"/>
                <w:sz w:val="22"/>
                <w:szCs w:val="22"/>
              </w:rPr>
              <w:t>0,00</w:t>
            </w:r>
          </w:p>
        </w:tc>
        <w:tc>
          <w:tcPr>
            <w:tcW w:w="359" w:type="pct"/>
          </w:tcPr>
          <w:p w:rsidR="00AF3832" w:rsidRPr="00AF3832" w:rsidRDefault="00AF3832" w:rsidP="00612D4F">
            <w:pPr>
              <w:jc w:val="right"/>
              <w:rPr>
                <w:rFonts w:ascii="Times New Roman" w:hAnsi="Times New Roman" w:cs="Times New Roman"/>
                <w:sz w:val="24"/>
                <w:szCs w:val="24"/>
              </w:rPr>
            </w:pPr>
            <w:r w:rsidRPr="00AF3832">
              <w:rPr>
                <w:rFonts w:ascii="Times New Roman" w:hAnsi="Times New Roman" w:cs="Times New Roman"/>
                <w:sz w:val="24"/>
                <w:szCs w:val="24"/>
              </w:rPr>
              <w:t>---</w:t>
            </w:r>
          </w:p>
        </w:tc>
        <w:tc>
          <w:tcPr>
            <w:tcW w:w="396" w:type="pct"/>
          </w:tcPr>
          <w:p w:rsidR="00AF3832" w:rsidRPr="00AF3832" w:rsidRDefault="00AF3832" w:rsidP="009F5E2C">
            <w:pPr>
              <w:jc w:val="right"/>
              <w:rPr>
                <w:rFonts w:ascii="Times New Roman" w:hAnsi="Times New Roman" w:cs="Times New Roman"/>
                <w:sz w:val="24"/>
                <w:szCs w:val="24"/>
              </w:rPr>
            </w:pPr>
            <w:r w:rsidRPr="00AF3832">
              <w:rPr>
                <w:rFonts w:ascii="Times New Roman" w:hAnsi="Times New Roman" w:cs="Times New Roman"/>
                <w:sz w:val="24"/>
                <w:szCs w:val="24"/>
              </w:rPr>
              <w:t>0,00</w:t>
            </w:r>
          </w:p>
        </w:tc>
        <w:tc>
          <w:tcPr>
            <w:tcW w:w="540" w:type="pct"/>
            <w:tcBorders>
              <w:right w:val="single" w:sz="4" w:space="0" w:color="auto"/>
            </w:tcBorders>
          </w:tcPr>
          <w:p w:rsidR="00AF3832" w:rsidRPr="00AF3832" w:rsidRDefault="00AF3832" w:rsidP="00612D4F">
            <w:pPr>
              <w:jc w:val="right"/>
              <w:rPr>
                <w:rFonts w:ascii="Times New Roman" w:hAnsi="Times New Roman" w:cs="Times New Roman"/>
                <w:sz w:val="24"/>
                <w:szCs w:val="24"/>
              </w:rPr>
            </w:pPr>
            <w:r>
              <w:rPr>
                <w:rFonts w:ascii="Times New Roman" w:hAnsi="Times New Roman" w:cs="Times New Roman"/>
                <w:sz w:val="24"/>
                <w:szCs w:val="24"/>
              </w:rPr>
              <w:t>0,00</w:t>
            </w:r>
          </w:p>
        </w:tc>
      </w:tr>
    </w:tbl>
    <w:p w:rsidR="00637662" w:rsidRPr="00AF3832" w:rsidRDefault="00637662" w:rsidP="00637662">
      <w:pPr>
        <w:ind w:firstLine="708"/>
        <w:rPr>
          <w:rFonts w:ascii="Times New Roman" w:hAnsi="Times New Roman" w:cs="Times New Roman"/>
          <w:sz w:val="28"/>
          <w:szCs w:val="28"/>
        </w:rPr>
      </w:pPr>
    </w:p>
    <w:p w:rsidR="00CA741B" w:rsidRDefault="00CA741B" w:rsidP="00637662">
      <w:pPr>
        <w:rPr>
          <w:rFonts w:ascii="Times New Roman" w:hAnsi="Times New Roman" w:cs="Times New Roman"/>
          <w:sz w:val="28"/>
          <w:szCs w:val="28"/>
        </w:rPr>
      </w:pPr>
    </w:p>
    <w:p w:rsidR="00CA741B" w:rsidRDefault="00CA741B" w:rsidP="00637662">
      <w:pPr>
        <w:rPr>
          <w:rFonts w:ascii="Times New Roman" w:hAnsi="Times New Roman" w:cs="Times New Roman"/>
          <w:sz w:val="28"/>
          <w:szCs w:val="28"/>
        </w:rPr>
        <w:sectPr w:rsidR="00CA741B" w:rsidSect="00C96CE5">
          <w:pgSz w:w="16838" w:h="11906" w:orient="landscape"/>
          <w:pgMar w:top="1418" w:right="1418" w:bottom="851" w:left="1418" w:header="709" w:footer="709" w:gutter="0"/>
          <w:cols w:space="708"/>
          <w:docGrid w:linePitch="360"/>
        </w:sectPr>
      </w:pPr>
    </w:p>
    <w:p w:rsidR="00CA741B" w:rsidRPr="00CA741B" w:rsidRDefault="00CA741B" w:rsidP="00CA741B">
      <w:pPr>
        <w:pStyle w:val="ListeParagraf"/>
        <w:numPr>
          <w:ilvl w:val="0"/>
          <w:numId w:val="14"/>
        </w:numPr>
        <w:jc w:val="both"/>
        <w:rPr>
          <w:rFonts w:ascii="Times New Roman" w:hAnsi="Times New Roman" w:cs="Times New Roman"/>
          <w:b/>
          <w:sz w:val="24"/>
          <w:szCs w:val="24"/>
        </w:rPr>
      </w:pPr>
      <w:r w:rsidRPr="00CA741B">
        <w:rPr>
          <w:rFonts w:ascii="Times New Roman" w:hAnsi="Times New Roman" w:cs="Times New Roman"/>
          <w:b/>
          <w:sz w:val="24"/>
          <w:szCs w:val="24"/>
        </w:rPr>
        <w:lastRenderedPageBreak/>
        <w:t>BÜTÇE UYGULAMA SONUÇLARININ KURUMSAL DÜZEYDE GÖSTERİMİ</w:t>
      </w:r>
    </w:p>
    <w:p w:rsidR="00CA741B" w:rsidRPr="00276B33" w:rsidRDefault="00CA741B" w:rsidP="00CA741B">
      <w:pPr>
        <w:jc w:val="both"/>
        <w:rPr>
          <w:rFonts w:ascii="Times New Roman" w:hAnsi="Times New Roman" w:cs="Times New Roman"/>
          <w:sz w:val="24"/>
          <w:szCs w:val="24"/>
        </w:rPr>
      </w:pPr>
      <w:r w:rsidRPr="00276B33">
        <w:rPr>
          <w:sz w:val="24"/>
          <w:szCs w:val="24"/>
        </w:rPr>
        <w:tab/>
      </w:r>
      <w:r w:rsidRPr="00276B33">
        <w:rPr>
          <w:rFonts w:ascii="Times New Roman" w:hAnsi="Times New Roman" w:cs="Times New Roman"/>
          <w:sz w:val="24"/>
          <w:szCs w:val="24"/>
        </w:rPr>
        <w:t>Aşağıdaki tabloda harcama birimleri bazında 2025 yılı kaynak tahsisleri ve ilk 6 aylık döneme ilişkin kaynak kullanım gerçekleşmeleri toplu halde verilmektedir. 2025 yılı bütçesinde en çok kaynak tahsis edilen harcama birimleri; İnsan Kaynakları ve Eğitim Müdürlüğüne % 38,88, yatırım harcamalarını geçekleştiren Fen İşleri Müdürlüğüne kaynağın % 22,95,  Destek Hizmetleri Müdürlüğüne kaynağın % 14,33 ve Park ve Bahçeler Müdürlüğüne kaynağın % 4.23’i ayrılmış.</w:t>
      </w:r>
    </w:p>
    <w:p w:rsidR="00CA741B" w:rsidRPr="008B5336" w:rsidRDefault="00CA741B" w:rsidP="00CA741B">
      <w:pPr>
        <w:ind w:firstLine="708"/>
        <w:rPr>
          <w:rFonts w:ascii="Times New Roman" w:hAnsi="Times New Roman" w:cs="Times New Roman"/>
          <w:b/>
          <w:sz w:val="24"/>
          <w:szCs w:val="24"/>
          <w:u w:val="single"/>
        </w:rPr>
      </w:pPr>
      <w:r>
        <w:rPr>
          <w:rFonts w:ascii="Times New Roman" w:hAnsi="Times New Roman" w:cs="Times New Roman"/>
          <w:b/>
          <w:sz w:val="24"/>
          <w:szCs w:val="24"/>
        </w:rPr>
        <w:t>4.1 H</w:t>
      </w:r>
      <w:r w:rsidRPr="008B5336">
        <w:rPr>
          <w:rFonts w:ascii="Times New Roman" w:hAnsi="Times New Roman" w:cs="Times New Roman"/>
          <w:b/>
          <w:sz w:val="24"/>
          <w:szCs w:val="24"/>
        </w:rPr>
        <w:t>arcama Birimlerinin 20</w:t>
      </w:r>
      <w:r>
        <w:rPr>
          <w:rFonts w:ascii="Times New Roman" w:hAnsi="Times New Roman" w:cs="Times New Roman"/>
          <w:b/>
          <w:sz w:val="24"/>
          <w:szCs w:val="24"/>
        </w:rPr>
        <w:t>25</w:t>
      </w:r>
      <w:r w:rsidRPr="008B5336">
        <w:rPr>
          <w:rFonts w:ascii="Times New Roman" w:hAnsi="Times New Roman" w:cs="Times New Roman"/>
          <w:b/>
          <w:sz w:val="24"/>
          <w:szCs w:val="24"/>
        </w:rPr>
        <w:t xml:space="preserve"> Yılı Başlangıç Ödenekleri Ve İlk 6 Aylık Kaynak Kullanım Tablosu</w:t>
      </w:r>
      <w:r w:rsidR="00745287">
        <w:rPr>
          <w:rFonts w:ascii="Times New Roman" w:hAnsi="Times New Roman" w:cs="Times New Roman"/>
          <w:b/>
          <w:sz w:val="24"/>
          <w:szCs w:val="24"/>
        </w:rPr>
        <w:t xml:space="preserve"> Tablo-5</w:t>
      </w:r>
    </w:p>
    <w:tbl>
      <w:tblPr>
        <w:tblStyle w:val="TabloKlavuzu"/>
        <w:tblW w:w="0" w:type="auto"/>
        <w:tblInd w:w="-176" w:type="dxa"/>
        <w:tblLook w:val="04A0" w:firstRow="1" w:lastRow="0" w:firstColumn="1" w:lastColumn="0" w:noHBand="0" w:noVBand="1"/>
      </w:tblPr>
      <w:tblGrid>
        <w:gridCol w:w="4145"/>
        <w:gridCol w:w="1966"/>
        <w:gridCol w:w="2099"/>
        <w:gridCol w:w="1678"/>
      </w:tblGrid>
      <w:tr w:rsidR="00CA741B" w:rsidRPr="00964830" w:rsidTr="00452590">
        <w:tc>
          <w:tcPr>
            <w:tcW w:w="4145" w:type="dxa"/>
            <w:shd w:val="clear" w:color="auto" w:fill="F4B083" w:themeFill="accent2" w:themeFillTint="99"/>
          </w:tcPr>
          <w:p w:rsidR="00CA741B" w:rsidRPr="008B5336" w:rsidRDefault="00CA741B" w:rsidP="00452590">
            <w:pPr>
              <w:jc w:val="center"/>
              <w:rPr>
                <w:rFonts w:ascii="Times New Roman" w:hAnsi="Times New Roman" w:cs="Times New Roman"/>
                <w:sz w:val="24"/>
                <w:szCs w:val="24"/>
              </w:rPr>
            </w:pPr>
          </w:p>
          <w:p w:rsidR="00CA741B" w:rsidRPr="008B5336" w:rsidRDefault="00CA741B" w:rsidP="00452590">
            <w:pPr>
              <w:jc w:val="center"/>
              <w:rPr>
                <w:rFonts w:ascii="Times New Roman" w:hAnsi="Times New Roman" w:cs="Times New Roman"/>
                <w:sz w:val="24"/>
                <w:szCs w:val="24"/>
              </w:rPr>
            </w:pPr>
            <w:r w:rsidRPr="008B5336">
              <w:rPr>
                <w:rFonts w:ascii="Times New Roman" w:hAnsi="Times New Roman" w:cs="Times New Roman"/>
                <w:sz w:val="24"/>
                <w:szCs w:val="24"/>
              </w:rPr>
              <w:t>Harcama Birimi</w:t>
            </w:r>
          </w:p>
        </w:tc>
        <w:tc>
          <w:tcPr>
            <w:tcW w:w="1966" w:type="dxa"/>
            <w:shd w:val="clear" w:color="auto" w:fill="F4B083" w:themeFill="accent2" w:themeFillTint="99"/>
          </w:tcPr>
          <w:p w:rsidR="00CA741B" w:rsidRPr="008B5336" w:rsidRDefault="00CA741B" w:rsidP="00452590">
            <w:pPr>
              <w:jc w:val="center"/>
              <w:rPr>
                <w:rFonts w:ascii="Times New Roman" w:hAnsi="Times New Roman" w:cs="Times New Roman"/>
                <w:sz w:val="24"/>
                <w:szCs w:val="24"/>
              </w:rPr>
            </w:pPr>
            <w:r w:rsidRPr="008B5336">
              <w:rPr>
                <w:rFonts w:ascii="Times New Roman" w:hAnsi="Times New Roman" w:cs="Times New Roman"/>
                <w:sz w:val="24"/>
                <w:szCs w:val="24"/>
              </w:rPr>
              <w:t>Başlangıç Ödeneği</w:t>
            </w:r>
          </w:p>
        </w:tc>
        <w:tc>
          <w:tcPr>
            <w:tcW w:w="2099" w:type="dxa"/>
            <w:shd w:val="clear" w:color="auto" w:fill="F4B083" w:themeFill="accent2" w:themeFillTint="99"/>
          </w:tcPr>
          <w:p w:rsidR="00CA741B" w:rsidRPr="008B5336" w:rsidRDefault="00CA741B" w:rsidP="00452590">
            <w:pPr>
              <w:jc w:val="center"/>
              <w:rPr>
                <w:rFonts w:ascii="Times New Roman" w:hAnsi="Times New Roman" w:cs="Times New Roman"/>
                <w:sz w:val="24"/>
                <w:szCs w:val="24"/>
              </w:rPr>
            </w:pPr>
            <w:r w:rsidRPr="008B5336">
              <w:rPr>
                <w:rFonts w:ascii="Times New Roman" w:hAnsi="Times New Roman" w:cs="Times New Roman"/>
                <w:sz w:val="24"/>
                <w:szCs w:val="24"/>
              </w:rPr>
              <w:t>Harcama Tutarı</w:t>
            </w:r>
          </w:p>
          <w:p w:rsidR="00CA741B" w:rsidRPr="008B5336" w:rsidRDefault="00CA741B" w:rsidP="00452590">
            <w:pPr>
              <w:jc w:val="center"/>
              <w:rPr>
                <w:rFonts w:ascii="Times New Roman" w:hAnsi="Times New Roman" w:cs="Times New Roman"/>
                <w:sz w:val="24"/>
                <w:szCs w:val="24"/>
              </w:rPr>
            </w:pPr>
            <w:r w:rsidRPr="008B5336">
              <w:rPr>
                <w:rFonts w:ascii="Times New Roman" w:hAnsi="Times New Roman" w:cs="Times New Roman"/>
                <w:sz w:val="24"/>
                <w:szCs w:val="24"/>
              </w:rPr>
              <w:t>(Ocak – Haziran</w:t>
            </w:r>
          </w:p>
          <w:p w:rsidR="00CA741B" w:rsidRPr="008B5336" w:rsidRDefault="00CA741B" w:rsidP="00452590">
            <w:pPr>
              <w:jc w:val="center"/>
              <w:rPr>
                <w:rFonts w:ascii="Times New Roman" w:hAnsi="Times New Roman" w:cs="Times New Roman"/>
                <w:sz w:val="24"/>
                <w:szCs w:val="24"/>
              </w:rPr>
            </w:pPr>
            <w:r w:rsidRPr="008B5336">
              <w:rPr>
                <w:rFonts w:ascii="Times New Roman" w:hAnsi="Times New Roman" w:cs="Times New Roman"/>
                <w:sz w:val="24"/>
                <w:szCs w:val="24"/>
              </w:rPr>
              <w:t>Dönemi)</w:t>
            </w:r>
          </w:p>
        </w:tc>
        <w:tc>
          <w:tcPr>
            <w:tcW w:w="1678" w:type="dxa"/>
            <w:shd w:val="clear" w:color="auto" w:fill="F4B083" w:themeFill="accent2" w:themeFillTint="99"/>
          </w:tcPr>
          <w:p w:rsidR="00CA741B" w:rsidRPr="008B5336" w:rsidRDefault="00CA741B" w:rsidP="00452590">
            <w:pPr>
              <w:jc w:val="center"/>
              <w:rPr>
                <w:rFonts w:ascii="Times New Roman" w:hAnsi="Times New Roman" w:cs="Times New Roman"/>
                <w:sz w:val="24"/>
                <w:szCs w:val="24"/>
              </w:rPr>
            </w:pPr>
            <w:r w:rsidRPr="008B5336">
              <w:rPr>
                <w:rFonts w:ascii="Times New Roman" w:hAnsi="Times New Roman" w:cs="Times New Roman"/>
                <w:sz w:val="24"/>
                <w:szCs w:val="24"/>
              </w:rPr>
              <w:t>Gerçekleşme Oranı %</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ÖZEL KALEM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6.510.000,00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3.008.983,58</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46,22</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İNSAN KAYNAKLARI VE EĞİTİM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571.971.824,39</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301.735.492,08</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52,75</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BİLGİ İŞLEM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3.850.000,00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45.180,00</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1,17</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YAZI İŞLERİ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510</w:t>
            </w:r>
            <w:r w:rsidRPr="008B5336">
              <w:rPr>
                <w:rFonts w:ascii="Times New Roman" w:hAnsi="Times New Roman" w:cs="Times New Roman"/>
                <w:sz w:val="24"/>
                <w:szCs w:val="24"/>
              </w:rPr>
              <w:t>.000,00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42.000,00</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8,24</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TEFTİŞ KURULU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50</w:t>
            </w:r>
            <w:r w:rsidRPr="008B5336">
              <w:rPr>
                <w:rFonts w:ascii="Times New Roman" w:hAnsi="Times New Roman" w:cs="Times New Roman"/>
                <w:sz w:val="24"/>
                <w:szCs w:val="24"/>
              </w:rPr>
              <w:t>.000,00</w:t>
            </w:r>
          </w:p>
        </w:tc>
        <w:tc>
          <w:tcPr>
            <w:tcW w:w="2099" w:type="dxa"/>
          </w:tcPr>
          <w:p w:rsidR="00CA741B" w:rsidRPr="008B5336" w:rsidRDefault="00CA741B" w:rsidP="00452590">
            <w:pPr>
              <w:jc w:val="right"/>
              <w:rPr>
                <w:rFonts w:ascii="Times New Roman" w:hAnsi="Times New Roman" w:cs="Times New Roman"/>
                <w:sz w:val="24"/>
                <w:szCs w:val="24"/>
              </w:rPr>
            </w:pPr>
            <w:r w:rsidRPr="008B5336">
              <w:rPr>
                <w:rFonts w:ascii="Times New Roman" w:hAnsi="Times New Roman" w:cs="Times New Roman"/>
                <w:sz w:val="24"/>
                <w:szCs w:val="24"/>
              </w:rPr>
              <w:t>0,00</w:t>
            </w:r>
          </w:p>
        </w:tc>
        <w:tc>
          <w:tcPr>
            <w:tcW w:w="1678" w:type="dxa"/>
          </w:tcPr>
          <w:p w:rsidR="00CA741B" w:rsidRPr="008B5336" w:rsidRDefault="00CA741B" w:rsidP="00452590">
            <w:pPr>
              <w:jc w:val="right"/>
              <w:rPr>
                <w:rFonts w:ascii="Times New Roman" w:hAnsi="Times New Roman" w:cs="Times New Roman"/>
                <w:sz w:val="24"/>
                <w:szCs w:val="24"/>
              </w:rPr>
            </w:pPr>
            <w:r w:rsidRPr="008B5336">
              <w:rPr>
                <w:rFonts w:ascii="Times New Roman" w:hAnsi="Times New Roman" w:cs="Times New Roman"/>
                <w:sz w:val="24"/>
                <w:szCs w:val="24"/>
              </w:rPr>
              <w:t>0,00</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HUKUK İŞLERİ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12.300</w:t>
            </w:r>
            <w:r w:rsidRPr="008B5336">
              <w:rPr>
                <w:rFonts w:ascii="Times New Roman" w:hAnsi="Times New Roman" w:cs="Times New Roman"/>
                <w:sz w:val="24"/>
                <w:szCs w:val="24"/>
              </w:rPr>
              <w:t>.000,00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4.511.112,80</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36,68</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BASIN YAYIN VE HALKLA İLİŞKİLER MÜD.</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4.700</w:t>
            </w:r>
            <w:r w:rsidRPr="008B5336">
              <w:rPr>
                <w:rFonts w:ascii="Times New Roman" w:hAnsi="Times New Roman" w:cs="Times New Roman"/>
                <w:sz w:val="24"/>
                <w:szCs w:val="24"/>
              </w:rPr>
              <w:t>.000,00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908.042,40</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19,32</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DESTEK HİZMETLERİ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210.850.</w:t>
            </w:r>
            <w:r w:rsidRPr="008B5336">
              <w:rPr>
                <w:rFonts w:ascii="Times New Roman" w:hAnsi="Times New Roman" w:cs="Times New Roman"/>
                <w:sz w:val="24"/>
                <w:szCs w:val="24"/>
              </w:rPr>
              <w:t>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62.360.324,57</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29,57</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GENÇLİK VE SPOR HİZMETLERİ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2.219</w:t>
            </w:r>
            <w:r w:rsidRPr="008B5336">
              <w:rPr>
                <w:rFonts w:ascii="Times New Roman" w:hAnsi="Times New Roman" w:cs="Times New Roman"/>
                <w:sz w:val="24"/>
                <w:szCs w:val="24"/>
              </w:rPr>
              <w:t>.000,00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495.994,00</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22,35</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Pr>
                <w:rFonts w:ascii="Times New Roman" w:hAnsi="Times New Roman" w:cs="Times New Roman"/>
                <w:sz w:val="24"/>
                <w:szCs w:val="24"/>
              </w:rPr>
              <w:t>DIŞ İLİŞKİLERM MÜDÜRLÜĞÜ</w:t>
            </w:r>
          </w:p>
        </w:tc>
        <w:tc>
          <w:tcPr>
            <w:tcW w:w="1966" w:type="dxa"/>
          </w:tcPr>
          <w:p w:rsidR="00CA741B" w:rsidRDefault="00CA741B" w:rsidP="00452590">
            <w:pPr>
              <w:jc w:val="right"/>
              <w:rPr>
                <w:rFonts w:ascii="Times New Roman" w:hAnsi="Times New Roman" w:cs="Times New Roman"/>
                <w:sz w:val="24"/>
                <w:szCs w:val="24"/>
              </w:rPr>
            </w:pPr>
            <w:r>
              <w:rPr>
                <w:rFonts w:ascii="Times New Roman" w:hAnsi="Times New Roman" w:cs="Times New Roman"/>
                <w:sz w:val="24"/>
                <w:szCs w:val="24"/>
              </w:rPr>
              <w:t>210.000,00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0,00</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0,00</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EMLAK VE İSTİMLAK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170</w:t>
            </w:r>
            <w:r w:rsidRPr="008B5336">
              <w:rPr>
                <w:rFonts w:ascii="Times New Roman" w:hAnsi="Times New Roman" w:cs="Times New Roman"/>
                <w:sz w:val="24"/>
                <w:szCs w:val="24"/>
              </w:rPr>
              <w:t>.000,00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53.280,00</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31,34</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FEN İŞLERİ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337.693.000</w:t>
            </w:r>
            <w:r w:rsidRPr="008B5336">
              <w:rPr>
                <w:rFonts w:ascii="Times New Roman" w:hAnsi="Times New Roman" w:cs="Times New Roman"/>
                <w:sz w:val="24"/>
                <w:szCs w:val="24"/>
              </w:rPr>
              <w:t>,00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76.911,288,68</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22,78</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İMAR VE ŞEHİRCİLİK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19.015</w:t>
            </w:r>
            <w:r w:rsidRPr="008B5336">
              <w:rPr>
                <w:rFonts w:ascii="Times New Roman" w:hAnsi="Times New Roman" w:cs="Times New Roman"/>
                <w:sz w:val="24"/>
                <w:szCs w:val="24"/>
              </w:rPr>
              <w:t>.000,00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891.948,00</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4,69</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KADIN VE AİLE HİZMETLERİ MÜDÜRLÜĞÜ</w:t>
            </w:r>
          </w:p>
        </w:tc>
        <w:tc>
          <w:tcPr>
            <w:tcW w:w="1966" w:type="dxa"/>
          </w:tcPr>
          <w:p w:rsidR="00CA741B" w:rsidRPr="00327325" w:rsidRDefault="00CA741B" w:rsidP="00452590">
            <w:pPr>
              <w:jc w:val="right"/>
              <w:rPr>
                <w:rFonts w:ascii="Times New Roman" w:hAnsi="Times New Roman" w:cs="Times New Roman"/>
                <w:sz w:val="24"/>
                <w:szCs w:val="24"/>
              </w:rPr>
            </w:pPr>
            <w:r w:rsidRPr="00327325">
              <w:rPr>
                <w:rFonts w:ascii="Times New Roman" w:hAnsi="Times New Roman" w:cs="Times New Roman"/>
                <w:sz w:val="24"/>
                <w:szCs w:val="24"/>
              </w:rPr>
              <w:t>17.950.000,00</w:t>
            </w:r>
          </w:p>
        </w:tc>
        <w:tc>
          <w:tcPr>
            <w:tcW w:w="2099" w:type="dxa"/>
          </w:tcPr>
          <w:p w:rsidR="00CA741B" w:rsidRPr="00327325" w:rsidRDefault="00CA741B" w:rsidP="00452590">
            <w:pPr>
              <w:jc w:val="right"/>
              <w:rPr>
                <w:rFonts w:ascii="Times New Roman" w:hAnsi="Times New Roman" w:cs="Times New Roman"/>
                <w:sz w:val="24"/>
                <w:szCs w:val="24"/>
              </w:rPr>
            </w:pPr>
            <w:r>
              <w:rPr>
                <w:rFonts w:ascii="Times New Roman" w:hAnsi="Times New Roman" w:cs="Times New Roman"/>
                <w:sz w:val="24"/>
                <w:szCs w:val="24"/>
              </w:rPr>
              <w:t>6.135.674,40</w:t>
            </w:r>
          </w:p>
        </w:tc>
        <w:tc>
          <w:tcPr>
            <w:tcW w:w="1678" w:type="dxa"/>
          </w:tcPr>
          <w:p w:rsidR="00CA741B" w:rsidRPr="00327325" w:rsidRDefault="00CA741B" w:rsidP="00452590">
            <w:pPr>
              <w:jc w:val="right"/>
              <w:rPr>
                <w:rFonts w:ascii="Times New Roman" w:hAnsi="Times New Roman" w:cs="Times New Roman"/>
                <w:sz w:val="24"/>
                <w:szCs w:val="24"/>
              </w:rPr>
            </w:pPr>
            <w:r>
              <w:rPr>
                <w:rFonts w:ascii="Times New Roman" w:hAnsi="Times New Roman" w:cs="Times New Roman"/>
                <w:sz w:val="24"/>
                <w:szCs w:val="24"/>
              </w:rPr>
              <w:t>34,18</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KENTSEL TASARIM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23.100</w:t>
            </w:r>
            <w:r w:rsidRPr="008B5336">
              <w:rPr>
                <w:rFonts w:ascii="Times New Roman" w:hAnsi="Times New Roman" w:cs="Times New Roman"/>
                <w:sz w:val="24"/>
                <w:szCs w:val="24"/>
              </w:rPr>
              <w:t>.000,00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0,00</w:t>
            </w:r>
          </w:p>
        </w:tc>
        <w:tc>
          <w:tcPr>
            <w:tcW w:w="1678" w:type="dxa"/>
          </w:tcPr>
          <w:p w:rsidR="00CA741B" w:rsidRPr="008B5336" w:rsidRDefault="00CA741B" w:rsidP="00452590">
            <w:pPr>
              <w:jc w:val="right"/>
              <w:rPr>
                <w:rFonts w:ascii="Times New Roman" w:hAnsi="Times New Roman" w:cs="Times New Roman"/>
                <w:sz w:val="24"/>
                <w:szCs w:val="24"/>
              </w:rPr>
            </w:pPr>
            <w:r w:rsidRPr="008B5336">
              <w:rPr>
                <w:rFonts w:ascii="Times New Roman" w:hAnsi="Times New Roman" w:cs="Times New Roman"/>
                <w:sz w:val="24"/>
                <w:szCs w:val="24"/>
              </w:rPr>
              <w:t>0,</w:t>
            </w:r>
            <w:r>
              <w:rPr>
                <w:rFonts w:ascii="Times New Roman" w:hAnsi="Times New Roman" w:cs="Times New Roman"/>
                <w:sz w:val="24"/>
                <w:szCs w:val="24"/>
              </w:rPr>
              <w:t>00</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KÜLTÜR VE SOSYAL İŞLER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17.050</w:t>
            </w:r>
            <w:r w:rsidRPr="008B5336">
              <w:rPr>
                <w:rFonts w:ascii="Times New Roman" w:hAnsi="Times New Roman" w:cs="Times New Roman"/>
                <w:sz w:val="24"/>
                <w:szCs w:val="24"/>
              </w:rPr>
              <w:t>.000,00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6.958.551,99</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40,81</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MALİ HİZMETLER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149.292</w:t>
            </w:r>
            <w:r w:rsidRPr="008B5336">
              <w:rPr>
                <w:rFonts w:ascii="Times New Roman" w:hAnsi="Times New Roman" w:cs="Times New Roman"/>
                <w:sz w:val="24"/>
                <w:szCs w:val="24"/>
              </w:rPr>
              <w:t>.000,00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20.693.598,28</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13,86</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MUHTARLIK İŞLERİ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250</w:t>
            </w:r>
            <w:r w:rsidRPr="008B5336">
              <w:rPr>
                <w:rFonts w:ascii="Times New Roman" w:hAnsi="Times New Roman" w:cs="Times New Roman"/>
                <w:sz w:val="24"/>
                <w:szCs w:val="24"/>
              </w:rPr>
              <w:t>.000,00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183.100,00</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73,24</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PARK VE BAHÇELER MÜÜDÜRLÜĞÜ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62.230.000,00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15.558.275,00</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25,00</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TEMİZLİK İŞLERİ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24.708</w:t>
            </w:r>
            <w:r w:rsidRPr="008B5336">
              <w:rPr>
                <w:rFonts w:ascii="Times New Roman" w:hAnsi="Times New Roman" w:cs="Times New Roman"/>
                <w:sz w:val="24"/>
                <w:szCs w:val="24"/>
              </w:rPr>
              <w:t>.000,00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12.801.868,12</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51,81</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ZABITA MÜDÜRLÜĞÜ</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6.500.000,00</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97.422,00</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1,50</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Pr>
                <w:rFonts w:ascii="Times New Roman" w:hAnsi="Times New Roman" w:cs="Times New Roman"/>
                <w:sz w:val="24"/>
                <w:szCs w:val="24"/>
              </w:rPr>
              <w:t>İKLİM DEĞİŞİKLİĞ VE SIFIR ATIK MÜDÜRLÜĞÜ</w:t>
            </w:r>
          </w:p>
        </w:tc>
        <w:tc>
          <w:tcPr>
            <w:tcW w:w="1966" w:type="dxa"/>
          </w:tcPr>
          <w:p w:rsidR="00CA741B" w:rsidRDefault="00CA741B" w:rsidP="00452590">
            <w:pPr>
              <w:jc w:val="right"/>
              <w:rPr>
                <w:rFonts w:ascii="Times New Roman" w:hAnsi="Times New Roman" w:cs="Times New Roman"/>
                <w:sz w:val="24"/>
                <w:szCs w:val="24"/>
              </w:rPr>
            </w:pPr>
            <w:r>
              <w:rPr>
                <w:rFonts w:ascii="Times New Roman" w:hAnsi="Times New Roman" w:cs="Times New Roman"/>
                <w:sz w:val="24"/>
                <w:szCs w:val="24"/>
              </w:rPr>
              <w:t>70.000,00</w:t>
            </w:r>
          </w:p>
        </w:tc>
        <w:tc>
          <w:tcPr>
            <w:tcW w:w="2099" w:type="dxa"/>
          </w:tcPr>
          <w:p w:rsidR="00CA741B" w:rsidRDefault="00CA741B" w:rsidP="00452590">
            <w:pPr>
              <w:jc w:val="right"/>
              <w:rPr>
                <w:rFonts w:ascii="Times New Roman" w:hAnsi="Times New Roman" w:cs="Times New Roman"/>
                <w:sz w:val="24"/>
                <w:szCs w:val="24"/>
              </w:rPr>
            </w:pPr>
            <w:r>
              <w:rPr>
                <w:rFonts w:ascii="Times New Roman" w:hAnsi="Times New Roman" w:cs="Times New Roman"/>
                <w:sz w:val="24"/>
                <w:szCs w:val="24"/>
              </w:rPr>
              <w:t>800,00</w:t>
            </w:r>
          </w:p>
        </w:tc>
        <w:tc>
          <w:tcPr>
            <w:tcW w:w="1678" w:type="dxa"/>
          </w:tcPr>
          <w:p w:rsidR="00CA741B" w:rsidRDefault="00CA741B" w:rsidP="00452590">
            <w:pPr>
              <w:jc w:val="right"/>
              <w:rPr>
                <w:rFonts w:ascii="Times New Roman" w:hAnsi="Times New Roman" w:cs="Times New Roman"/>
                <w:sz w:val="24"/>
                <w:szCs w:val="24"/>
              </w:rPr>
            </w:pPr>
            <w:r>
              <w:rPr>
                <w:rFonts w:ascii="Times New Roman" w:hAnsi="Times New Roman" w:cs="Times New Roman"/>
                <w:sz w:val="24"/>
                <w:szCs w:val="24"/>
              </w:rPr>
              <w:t>1,14</w:t>
            </w:r>
          </w:p>
        </w:tc>
      </w:tr>
      <w:tr w:rsidR="00CA741B" w:rsidRPr="00964830" w:rsidTr="00452590">
        <w:tc>
          <w:tcPr>
            <w:tcW w:w="4145" w:type="dxa"/>
          </w:tcPr>
          <w:p w:rsidR="00CA741B" w:rsidRDefault="00CA741B" w:rsidP="00452590">
            <w:pPr>
              <w:rPr>
                <w:rFonts w:ascii="Times New Roman" w:hAnsi="Times New Roman" w:cs="Times New Roman"/>
                <w:sz w:val="24"/>
                <w:szCs w:val="24"/>
              </w:rPr>
            </w:pPr>
            <w:r>
              <w:rPr>
                <w:rFonts w:ascii="Times New Roman" w:hAnsi="Times New Roman" w:cs="Times New Roman"/>
                <w:sz w:val="24"/>
                <w:szCs w:val="24"/>
              </w:rPr>
              <w:t>VETERİNER İŞLERİ MÜDÜRLÜĞÜ</w:t>
            </w:r>
          </w:p>
        </w:tc>
        <w:tc>
          <w:tcPr>
            <w:tcW w:w="1966" w:type="dxa"/>
          </w:tcPr>
          <w:p w:rsidR="00CA741B" w:rsidRDefault="00CA741B" w:rsidP="00452590">
            <w:pPr>
              <w:jc w:val="right"/>
              <w:rPr>
                <w:rFonts w:ascii="Times New Roman" w:hAnsi="Times New Roman" w:cs="Times New Roman"/>
                <w:sz w:val="24"/>
                <w:szCs w:val="24"/>
              </w:rPr>
            </w:pPr>
            <w:r>
              <w:rPr>
                <w:rFonts w:ascii="Times New Roman" w:hAnsi="Times New Roman" w:cs="Times New Roman"/>
                <w:sz w:val="24"/>
                <w:szCs w:val="24"/>
              </w:rPr>
              <w:t>16.550,000,00</w:t>
            </w:r>
          </w:p>
        </w:tc>
        <w:tc>
          <w:tcPr>
            <w:tcW w:w="2099" w:type="dxa"/>
          </w:tcPr>
          <w:p w:rsidR="00CA741B" w:rsidRDefault="00CA741B" w:rsidP="00452590">
            <w:pPr>
              <w:jc w:val="right"/>
              <w:rPr>
                <w:rFonts w:ascii="Times New Roman" w:hAnsi="Times New Roman" w:cs="Times New Roman"/>
                <w:sz w:val="24"/>
                <w:szCs w:val="24"/>
              </w:rPr>
            </w:pPr>
            <w:r>
              <w:rPr>
                <w:rFonts w:ascii="Times New Roman" w:hAnsi="Times New Roman" w:cs="Times New Roman"/>
                <w:sz w:val="24"/>
                <w:szCs w:val="24"/>
              </w:rPr>
              <w:t>1.653.870,00</w:t>
            </w:r>
          </w:p>
        </w:tc>
        <w:tc>
          <w:tcPr>
            <w:tcW w:w="1678" w:type="dxa"/>
          </w:tcPr>
          <w:p w:rsidR="00CA741B" w:rsidRDefault="00CA741B" w:rsidP="00452590">
            <w:pPr>
              <w:jc w:val="right"/>
              <w:rPr>
                <w:rFonts w:ascii="Times New Roman" w:hAnsi="Times New Roman" w:cs="Times New Roman"/>
                <w:sz w:val="24"/>
                <w:szCs w:val="24"/>
              </w:rPr>
            </w:pPr>
            <w:r>
              <w:rPr>
                <w:rFonts w:ascii="Times New Roman" w:hAnsi="Times New Roman" w:cs="Times New Roman"/>
                <w:sz w:val="24"/>
                <w:szCs w:val="24"/>
              </w:rPr>
              <w:t>9,99</w:t>
            </w:r>
          </w:p>
        </w:tc>
      </w:tr>
      <w:tr w:rsidR="00CA741B" w:rsidRPr="00964830" w:rsidTr="00452590">
        <w:tc>
          <w:tcPr>
            <w:tcW w:w="4145"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TOPLAM</w:t>
            </w:r>
          </w:p>
        </w:tc>
        <w:tc>
          <w:tcPr>
            <w:tcW w:w="1966"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1.471.198.824,39</w:t>
            </w:r>
          </w:p>
        </w:tc>
        <w:tc>
          <w:tcPr>
            <w:tcW w:w="2099"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487.400.680,58</w:t>
            </w:r>
          </w:p>
        </w:tc>
        <w:tc>
          <w:tcPr>
            <w:tcW w:w="1678" w:type="dxa"/>
          </w:tcPr>
          <w:p w:rsidR="00CA741B" w:rsidRPr="008B5336" w:rsidRDefault="00CA741B" w:rsidP="00452590">
            <w:pPr>
              <w:jc w:val="right"/>
              <w:rPr>
                <w:rFonts w:ascii="Times New Roman" w:hAnsi="Times New Roman" w:cs="Times New Roman"/>
                <w:sz w:val="24"/>
                <w:szCs w:val="24"/>
              </w:rPr>
            </w:pPr>
            <w:r>
              <w:rPr>
                <w:rFonts w:ascii="Times New Roman" w:hAnsi="Times New Roman" w:cs="Times New Roman"/>
                <w:sz w:val="24"/>
                <w:szCs w:val="24"/>
              </w:rPr>
              <w:t>33,29</w:t>
            </w:r>
          </w:p>
        </w:tc>
      </w:tr>
    </w:tbl>
    <w:p w:rsidR="00CA741B" w:rsidRPr="00CA741B" w:rsidRDefault="00CA741B" w:rsidP="00CA741B">
      <w:pPr>
        <w:pStyle w:val="ListeParagraf"/>
        <w:numPr>
          <w:ilvl w:val="0"/>
          <w:numId w:val="14"/>
        </w:numPr>
        <w:rPr>
          <w:rFonts w:ascii="Times New Roman" w:hAnsi="Times New Roman" w:cs="Times New Roman"/>
          <w:b/>
          <w:sz w:val="24"/>
          <w:szCs w:val="24"/>
          <w:u w:val="single"/>
        </w:rPr>
      </w:pPr>
      <w:r w:rsidRPr="00CA741B">
        <w:rPr>
          <w:rFonts w:ascii="Times New Roman" w:hAnsi="Times New Roman" w:cs="Times New Roman"/>
          <w:b/>
          <w:sz w:val="24"/>
          <w:szCs w:val="24"/>
        </w:rPr>
        <w:lastRenderedPageBreak/>
        <w:t>BÜTÇE UYGULAMA SONUÇLARININ EKONOMİK DÜZEYDE GÖSTERİMİ</w:t>
      </w:r>
    </w:p>
    <w:p w:rsidR="00CA741B" w:rsidRPr="00276B33" w:rsidRDefault="00CA741B" w:rsidP="00CA741B">
      <w:pPr>
        <w:ind w:firstLine="360"/>
        <w:jc w:val="both"/>
        <w:rPr>
          <w:rFonts w:ascii="Times New Roman" w:hAnsi="Times New Roman" w:cs="Times New Roman"/>
          <w:sz w:val="24"/>
          <w:szCs w:val="24"/>
        </w:rPr>
      </w:pPr>
      <w:r w:rsidRPr="00276B33">
        <w:rPr>
          <w:rFonts w:ascii="Times New Roman" w:hAnsi="Times New Roman" w:cs="Times New Roman"/>
          <w:sz w:val="24"/>
          <w:szCs w:val="24"/>
        </w:rPr>
        <w:tab/>
        <w:t>Aşağıdaki tabloda bütçe giderlerinin ekonomik düzeyde gösterimi çerçevesinde; 2024 ve 2025 ilk 6 aylık gerçekleşmeleri, 2024 yılı toplam gerçekleşme miktarı ve 2025 yılı başlangıç ödeneğinin yer aldığı bütçe giderlerinin ekonomik düzeyde sınıflandırılması yer almaktadır.</w:t>
      </w:r>
    </w:p>
    <w:p w:rsidR="00CA741B" w:rsidRPr="00276B33" w:rsidRDefault="00CA741B" w:rsidP="00CA741B">
      <w:pPr>
        <w:ind w:firstLine="360"/>
        <w:jc w:val="both"/>
        <w:rPr>
          <w:rFonts w:ascii="Times New Roman" w:hAnsi="Times New Roman" w:cs="Times New Roman"/>
          <w:sz w:val="24"/>
          <w:szCs w:val="24"/>
        </w:rPr>
      </w:pPr>
      <w:r w:rsidRPr="00276B33">
        <w:rPr>
          <w:rFonts w:ascii="Times New Roman" w:hAnsi="Times New Roman" w:cs="Times New Roman"/>
          <w:sz w:val="24"/>
          <w:szCs w:val="24"/>
        </w:rPr>
        <w:tab/>
        <w:t>Bu bölümün sonunda yer alan tabloda 2024 ve 2025</w:t>
      </w:r>
      <w:r>
        <w:rPr>
          <w:rFonts w:ascii="Times New Roman" w:hAnsi="Times New Roman" w:cs="Times New Roman"/>
          <w:sz w:val="24"/>
          <w:szCs w:val="24"/>
        </w:rPr>
        <w:t xml:space="preserve"> </w:t>
      </w:r>
      <w:r w:rsidRPr="00276B33">
        <w:rPr>
          <w:rFonts w:ascii="Times New Roman" w:hAnsi="Times New Roman" w:cs="Times New Roman"/>
          <w:sz w:val="24"/>
          <w:szCs w:val="24"/>
        </w:rPr>
        <w:t>yıllarına ait ilk altı aylık bütçe gerçekleşmelerine ilişkin oransal ilişki detaylı olarak gösterilmiştir.</w:t>
      </w:r>
    </w:p>
    <w:p w:rsidR="00CA741B" w:rsidRPr="00E40258" w:rsidRDefault="00CA741B" w:rsidP="00CA741B">
      <w:pPr>
        <w:ind w:firstLine="360"/>
        <w:rPr>
          <w:rFonts w:ascii="Times New Roman" w:hAnsi="Times New Roman" w:cs="Times New Roman"/>
          <w:b/>
          <w:sz w:val="24"/>
          <w:szCs w:val="24"/>
        </w:rPr>
      </w:pPr>
      <w:r w:rsidRPr="00CA741B">
        <w:rPr>
          <w:rFonts w:ascii="Times New Roman" w:hAnsi="Times New Roman" w:cs="Times New Roman"/>
          <w:sz w:val="24"/>
          <w:szCs w:val="24"/>
        </w:rPr>
        <w:t>5.1</w:t>
      </w:r>
      <w:r>
        <w:rPr>
          <w:rFonts w:ascii="Times New Roman" w:hAnsi="Times New Roman" w:cs="Times New Roman"/>
          <w:sz w:val="28"/>
          <w:szCs w:val="28"/>
        </w:rPr>
        <w:t xml:space="preserve"> </w:t>
      </w:r>
      <w:r w:rsidRPr="00E40258">
        <w:rPr>
          <w:rFonts w:ascii="Times New Roman" w:hAnsi="Times New Roman" w:cs="Times New Roman"/>
          <w:b/>
          <w:sz w:val="24"/>
          <w:szCs w:val="24"/>
        </w:rPr>
        <w:t>Ekonomik Sınıflandırmaya Göre 20</w:t>
      </w:r>
      <w:r>
        <w:rPr>
          <w:rFonts w:ascii="Times New Roman" w:hAnsi="Times New Roman" w:cs="Times New Roman"/>
          <w:b/>
          <w:sz w:val="24"/>
          <w:szCs w:val="24"/>
        </w:rPr>
        <w:t>24</w:t>
      </w:r>
      <w:r w:rsidRPr="00E40258">
        <w:rPr>
          <w:rFonts w:ascii="Times New Roman" w:hAnsi="Times New Roman" w:cs="Times New Roman"/>
          <w:b/>
          <w:sz w:val="24"/>
          <w:szCs w:val="24"/>
        </w:rPr>
        <w:t xml:space="preserve"> – 20</w:t>
      </w:r>
      <w:r>
        <w:rPr>
          <w:rFonts w:ascii="Times New Roman" w:hAnsi="Times New Roman" w:cs="Times New Roman"/>
          <w:b/>
          <w:sz w:val="24"/>
          <w:szCs w:val="24"/>
        </w:rPr>
        <w:t>25 Yılları</w:t>
      </w:r>
      <w:r w:rsidRPr="00E40258">
        <w:rPr>
          <w:rFonts w:ascii="Times New Roman" w:hAnsi="Times New Roman" w:cs="Times New Roman"/>
          <w:b/>
          <w:sz w:val="24"/>
          <w:szCs w:val="24"/>
        </w:rPr>
        <w:t xml:space="preserve"> İlk 6 Ay Değerlendirmesi</w:t>
      </w:r>
      <w:r w:rsidR="00745287">
        <w:rPr>
          <w:rFonts w:ascii="Times New Roman" w:hAnsi="Times New Roman" w:cs="Times New Roman"/>
          <w:b/>
          <w:sz w:val="24"/>
          <w:szCs w:val="24"/>
        </w:rPr>
        <w:t xml:space="preserve"> Tablo-6</w:t>
      </w:r>
    </w:p>
    <w:tbl>
      <w:tblPr>
        <w:tblStyle w:val="TabloKlavuzu"/>
        <w:tblW w:w="9849" w:type="dxa"/>
        <w:tblInd w:w="-318" w:type="dxa"/>
        <w:tblLook w:val="04A0" w:firstRow="1" w:lastRow="0" w:firstColumn="1" w:lastColumn="0" w:noHBand="0" w:noVBand="1"/>
      </w:tblPr>
      <w:tblGrid>
        <w:gridCol w:w="2330"/>
        <w:gridCol w:w="1959"/>
        <w:gridCol w:w="1877"/>
        <w:gridCol w:w="1844"/>
        <w:gridCol w:w="1839"/>
      </w:tblGrid>
      <w:tr w:rsidR="00CA741B" w:rsidRPr="00257F77" w:rsidTr="00452590">
        <w:trPr>
          <w:trHeight w:val="759"/>
        </w:trPr>
        <w:tc>
          <w:tcPr>
            <w:tcW w:w="2330" w:type="dxa"/>
            <w:shd w:val="clear" w:color="auto" w:fill="F4B083" w:themeFill="accent2" w:themeFillTint="99"/>
          </w:tcPr>
          <w:p w:rsidR="00CA741B" w:rsidRPr="00257F77" w:rsidRDefault="00CA741B" w:rsidP="00452590">
            <w:pPr>
              <w:rPr>
                <w:rFonts w:ascii="Times New Roman" w:hAnsi="Times New Roman" w:cs="Times New Roman"/>
                <w:sz w:val="24"/>
                <w:szCs w:val="24"/>
              </w:rPr>
            </w:pPr>
          </w:p>
        </w:tc>
        <w:tc>
          <w:tcPr>
            <w:tcW w:w="1959" w:type="dxa"/>
            <w:shd w:val="clear" w:color="auto" w:fill="F4B083" w:themeFill="accent2" w:themeFillTint="99"/>
          </w:tcPr>
          <w:p w:rsidR="00CA741B" w:rsidRPr="0070372C" w:rsidRDefault="00CA741B" w:rsidP="00452590">
            <w:pPr>
              <w:rPr>
                <w:rFonts w:ascii="Times New Roman" w:hAnsi="Times New Roman" w:cs="Times New Roman"/>
                <w:b/>
                <w:sz w:val="20"/>
                <w:szCs w:val="20"/>
              </w:rPr>
            </w:pPr>
            <w:r w:rsidRPr="0070372C">
              <w:rPr>
                <w:rFonts w:ascii="Times New Roman" w:hAnsi="Times New Roman" w:cs="Times New Roman"/>
                <w:b/>
                <w:sz w:val="20"/>
                <w:szCs w:val="20"/>
              </w:rPr>
              <w:t xml:space="preserve">2024 </w:t>
            </w:r>
            <w:r>
              <w:rPr>
                <w:rFonts w:ascii="Times New Roman" w:hAnsi="Times New Roman" w:cs="Times New Roman"/>
                <w:b/>
                <w:sz w:val="20"/>
                <w:szCs w:val="20"/>
              </w:rPr>
              <w:t>Yılı 6 Aylık Net Bütçe</w:t>
            </w:r>
            <w:r w:rsidRPr="0070372C">
              <w:rPr>
                <w:rFonts w:ascii="Times New Roman" w:hAnsi="Times New Roman" w:cs="Times New Roman"/>
                <w:b/>
                <w:sz w:val="20"/>
                <w:szCs w:val="20"/>
              </w:rPr>
              <w:t xml:space="preserve"> Ödeneği</w:t>
            </w:r>
          </w:p>
        </w:tc>
        <w:tc>
          <w:tcPr>
            <w:tcW w:w="1877" w:type="dxa"/>
            <w:shd w:val="clear" w:color="auto" w:fill="F4B083" w:themeFill="accent2" w:themeFillTint="99"/>
          </w:tcPr>
          <w:p w:rsidR="00CA741B" w:rsidRPr="0070372C" w:rsidRDefault="00CA741B" w:rsidP="00452590">
            <w:pPr>
              <w:rPr>
                <w:rFonts w:ascii="Times New Roman" w:hAnsi="Times New Roman" w:cs="Times New Roman"/>
                <w:b/>
                <w:sz w:val="20"/>
                <w:szCs w:val="20"/>
              </w:rPr>
            </w:pPr>
            <w:r w:rsidRPr="0070372C">
              <w:rPr>
                <w:rFonts w:ascii="Times New Roman" w:hAnsi="Times New Roman" w:cs="Times New Roman"/>
                <w:b/>
                <w:sz w:val="20"/>
                <w:szCs w:val="20"/>
              </w:rPr>
              <w:t xml:space="preserve">2025 </w:t>
            </w:r>
            <w:r>
              <w:rPr>
                <w:rFonts w:ascii="Times New Roman" w:hAnsi="Times New Roman" w:cs="Times New Roman"/>
                <w:b/>
                <w:sz w:val="20"/>
                <w:szCs w:val="20"/>
              </w:rPr>
              <w:t xml:space="preserve">Yılı 6 Aylık Net Bütçe </w:t>
            </w:r>
            <w:r w:rsidRPr="0070372C">
              <w:rPr>
                <w:rFonts w:ascii="Times New Roman" w:hAnsi="Times New Roman" w:cs="Times New Roman"/>
                <w:b/>
                <w:sz w:val="20"/>
                <w:szCs w:val="20"/>
              </w:rPr>
              <w:t>Ödeneği</w:t>
            </w:r>
          </w:p>
        </w:tc>
        <w:tc>
          <w:tcPr>
            <w:tcW w:w="1844" w:type="dxa"/>
            <w:shd w:val="clear" w:color="auto" w:fill="F4B083" w:themeFill="accent2" w:themeFillTint="99"/>
          </w:tcPr>
          <w:p w:rsidR="00CA741B" w:rsidRPr="0070372C" w:rsidRDefault="00CA741B" w:rsidP="00452590">
            <w:pPr>
              <w:rPr>
                <w:rFonts w:ascii="Times New Roman" w:hAnsi="Times New Roman" w:cs="Times New Roman"/>
                <w:b/>
                <w:sz w:val="20"/>
                <w:szCs w:val="20"/>
              </w:rPr>
            </w:pPr>
            <w:r w:rsidRPr="0070372C">
              <w:rPr>
                <w:rFonts w:ascii="Times New Roman" w:hAnsi="Times New Roman" w:cs="Times New Roman"/>
                <w:b/>
                <w:sz w:val="20"/>
                <w:szCs w:val="20"/>
              </w:rPr>
              <w:t xml:space="preserve">2024 </w:t>
            </w:r>
            <w:r>
              <w:rPr>
                <w:rFonts w:ascii="Times New Roman" w:hAnsi="Times New Roman" w:cs="Times New Roman"/>
                <w:b/>
                <w:sz w:val="20"/>
                <w:szCs w:val="20"/>
              </w:rPr>
              <w:t xml:space="preserve">Yılı </w:t>
            </w:r>
            <w:r w:rsidRPr="0070372C">
              <w:rPr>
                <w:rFonts w:ascii="Times New Roman" w:hAnsi="Times New Roman" w:cs="Times New Roman"/>
                <w:b/>
                <w:sz w:val="20"/>
                <w:szCs w:val="20"/>
              </w:rPr>
              <w:t>6 Aylık</w:t>
            </w:r>
          </w:p>
          <w:p w:rsidR="00CA741B" w:rsidRPr="0070372C" w:rsidRDefault="00CA741B" w:rsidP="00452590">
            <w:pPr>
              <w:rPr>
                <w:rFonts w:ascii="Times New Roman" w:hAnsi="Times New Roman" w:cs="Times New Roman"/>
                <w:b/>
                <w:sz w:val="20"/>
                <w:szCs w:val="20"/>
              </w:rPr>
            </w:pPr>
            <w:r w:rsidRPr="0070372C">
              <w:rPr>
                <w:rFonts w:ascii="Times New Roman" w:hAnsi="Times New Roman" w:cs="Times New Roman"/>
                <w:b/>
                <w:sz w:val="20"/>
                <w:szCs w:val="20"/>
              </w:rPr>
              <w:t>Gerçekleşme</w:t>
            </w:r>
            <w:r>
              <w:rPr>
                <w:rFonts w:ascii="Times New Roman" w:hAnsi="Times New Roman" w:cs="Times New Roman"/>
                <w:b/>
                <w:sz w:val="20"/>
                <w:szCs w:val="20"/>
              </w:rPr>
              <w:t xml:space="preserve"> Ödeneği</w:t>
            </w:r>
          </w:p>
        </w:tc>
        <w:tc>
          <w:tcPr>
            <w:tcW w:w="1839" w:type="dxa"/>
            <w:shd w:val="clear" w:color="auto" w:fill="F4B083" w:themeFill="accent2" w:themeFillTint="99"/>
          </w:tcPr>
          <w:p w:rsidR="00CA741B" w:rsidRPr="0070372C" w:rsidRDefault="00CA741B" w:rsidP="00452590">
            <w:pPr>
              <w:rPr>
                <w:rFonts w:ascii="Times New Roman" w:hAnsi="Times New Roman" w:cs="Times New Roman"/>
                <w:b/>
                <w:sz w:val="20"/>
                <w:szCs w:val="20"/>
              </w:rPr>
            </w:pPr>
            <w:r w:rsidRPr="0070372C">
              <w:rPr>
                <w:rFonts w:ascii="Times New Roman" w:hAnsi="Times New Roman" w:cs="Times New Roman"/>
                <w:b/>
                <w:sz w:val="20"/>
                <w:szCs w:val="20"/>
              </w:rPr>
              <w:t xml:space="preserve">2025 </w:t>
            </w:r>
            <w:r>
              <w:rPr>
                <w:rFonts w:ascii="Times New Roman" w:hAnsi="Times New Roman" w:cs="Times New Roman"/>
                <w:b/>
                <w:sz w:val="20"/>
                <w:szCs w:val="20"/>
              </w:rPr>
              <w:t xml:space="preserve">Yılı </w:t>
            </w:r>
            <w:r w:rsidRPr="0070372C">
              <w:rPr>
                <w:rFonts w:ascii="Times New Roman" w:hAnsi="Times New Roman" w:cs="Times New Roman"/>
                <w:b/>
                <w:sz w:val="20"/>
                <w:szCs w:val="20"/>
              </w:rPr>
              <w:t>6 Aylık Gerçekleşme</w:t>
            </w:r>
            <w:r>
              <w:rPr>
                <w:rFonts w:ascii="Times New Roman" w:hAnsi="Times New Roman" w:cs="Times New Roman"/>
                <w:b/>
                <w:sz w:val="20"/>
                <w:szCs w:val="20"/>
              </w:rPr>
              <w:t xml:space="preserve"> Ödeneği</w:t>
            </w:r>
          </w:p>
        </w:tc>
      </w:tr>
      <w:tr w:rsidR="00CA741B" w:rsidRPr="00257F77" w:rsidTr="00452590">
        <w:trPr>
          <w:trHeight w:val="257"/>
        </w:trPr>
        <w:tc>
          <w:tcPr>
            <w:tcW w:w="2330"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TOPLAM BÜTÇE GİDERLERİ</w:t>
            </w:r>
          </w:p>
        </w:tc>
        <w:tc>
          <w:tcPr>
            <w:tcW w:w="1959" w:type="dxa"/>
          </w:tcPr>
          <w:p w:rsidR="00CA741B" w:rsidRPr="0070372C" w:rsidRDefault="00CA741B" w:rsidP="00452590">
            <w:pPr>
              <w:jc w:val="right"/>
              <w:rPr>
                <w:rFonts w:ascii="Times New Roman" w:hAnsi="Times New Roman" w:cs="Times New Roman"/>
                <w:sz w:val="20"/>
                <w:szCs w:val="20"/>
              </w:rPr>
            </w:pPr>
            <w:r w:rsidRPr="0070372C">
              <w:rPr>
                <w:rFonts w:ascii="Times New Roman" w:hAnsi="Times New Roman" w:cs="Times New Roman"/>
                <w:sz w:val="20"/>
                <w:szCs w:val="20"/>
              </w:rPr>
              <w:t>1.139.975892,69</w:t>
            </w:r>
          </w:p>
        </w:tc>
        <w:tc>
          <w:tcPr>
            <w:tcW w:w="1877" w:type="dxa"/>
          </w:tcPr>
          <w:p w:rsidR="00CA741B" w:rsidRPr="0070372C" w:rsidRDefault="00CA741B" w:rsidP="00452590">
            <w:pPr>
              <w:jc w:val="right"/>
              <w:rPr>
                <w:rFonts w:ascii="Times New Roman" w:hAnsi="Times New Roman" w:cs="Times New Roman"/>
                <w:sz w:val="20"/>
                <w:szCs w:val="20"/>
              </w:rPr>
            </w:pPr>
            <w:r>
              <w:rPr>
                <w:rFonts w:ascii="Times New Roman" w:hAnsi="Times New Roman" w:cs="Times New Roman"/>
                <w:sz w:val="20"/>
                <w:szCs w:val="20"/>
              </w:rPr>
              <w:t>1.471.198.824,39</w:t>
            </w:r>
          </w:p>
        </w:tc>
        <w:tc>
          <w:tcPr>
            <w:tcW w:w="1844" w:type="dxa"/>
          </w:tcPr>
          <w:p w:rsidR="00CA741B" w:rsidRPr="0070372C" w:rsidRDefault="00CA741B" w:rsidP="00452590">
            <w:pPr>
              <w:jc w:val="right"/>
              <w:rPr>
                <w:rFonts w:ascii="Times New Roman" w:hAnsi="Times New Roman" w:cs="Times New Roman"/>
                <w:sz w:val="20"/>
                <w:szCs w:val="20"/>
              </w:rPr>
            </w:pPr>
            <w:r w:rsidRPr="0070372C">
              <w:rPr>
                <w:rFonts w:ascii="Times New Roman" w:hAnsi="Times New Roman" w:cs="Times New Roman"/>
                <w:sz w:val="20"/>
                <w:szCs w:val="20"/>
              </w:rPr>
              <w:t>347.600.175,34</w:t>
            </w:r>
          </w:p>
        </w:tc>
        <w:tc>
          <w:tcPr>
            <w:tcW w:w="1839" w:type="dxa"/>
          </w:tcPr>
          <w:p w:rsidR="00CA741B" w:rsidRPr="0070372C" w:rsidRDefault="00CA741B" w:rsidP="00452590">
            <w:pPr>
              <w:jc w:val="right"/>
              <w:rPr>
                <w:rFonts w:ascii="Times New Roman" w:hAnsi="Times New Roman" w:cs="Times New Roman"/>
                <w:sz w:val="20"/>
                <w:szCs w:val="20"/>
              </w:rPr>
            </w:pPr>
            <w:r w:rsidRPr="0070372C">
              <w:rPr>
                <w:rFonts w:ascii="Times New Roman" w:hAnsi="Times New Roman" w:cs="Times New Roman"/>
                <w:sz w:val="20"/>
                <w:szCs w:val="20"/>
              </w:rPr>
              <w:t>401.180.388,85</w:t>
            </w:r>
          </w:p>
        </w:tc>
      </w:tr>
      <w:tr w:rsidR="00CA741B" w:rsidRPr="00257F77" w:rsidTr="00452590">
        <w:trPr>
          <w:trHeight w:val="242"/>
        </w:trPr>
        <w:tc>
          <w:tcPr>
            <w:tcW w:w="2330"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PERSONEL GİDERLERİ</w:t>
            </w:r>
          </w:p>
        </w:tc>
        <w:tc>
          <w:tcPr>
            <w:tcW w:w="1959"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189.959.684,66</w:t>
            </w:r>
          </w:p>
        </w:tc>
        <w:tc>
          <w:tcPr>
            <w:tcW w:w="1877"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217.525.864,13</w:t>
            </w:r>
          </w:p>
        </w:tc>
        <w:tc>
          <w:tcPr>
            <w:tcW w:w="1844"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68.072.350,47</w:t>
            </w:r>
          </w:p>
        </w:tc>
        <w:tc>
          <w:tcPr>
            <w:tcW w:w="1839"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95.234.334,05</w:t>
            </w:r>
          </w:p>
        </w:tc>
      </w:tr>
      <w:tr w:rsidR="00CA741B" w:rsidRPr="00257F77" w:rsidTr="00452590">
        <w:trPr>
          <w:trHeight w:val="257"/>
        </w:trPr>
        <w:tc>
          <w:tcPr>
            <w:tcW w:w="2330"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SOSYAL GÜVENLİK KURUMLARINA DEVLET PRİMİ GİDERLERİ</w:t>
            </w:r>
          </w:p>
        </w:tc>
        <w:tc>
          <w:tcPr>
            <w:tcW w:w="1959"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28.676.656,96</w:t>
            </w:r>
          </w:p>
        </w:tc>
        <w:tc>
          <w:tcPr>
            <w:tcW w:w="1877"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46.413617,56</w:t>
            </w:r>
          </w:p>
        </w:tc>
        <w:tc>
          <w:tcPr>
            <w:tcW w:w="1844"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9.530.072,19</w:t>
            </w:r>
          </w:p>
        </w:tc>
        <w:tc>
          <w:tcPr>
            <w:tcW w:w="1839"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11.158.477,06</w:t>
            </w:r>
          </w:p>
        </w:tc>
      </w:tr>
      <w:tr w:rsidR="00CA741B" w:rsidRPr="00257F77" w:rsidTr="00452590">
        <w:trPr>
          <w:trHeight w:val="242"/>
        </w:trPr>
        <w:tc>
          <w:tcPr>
            <w:tcW w:w="2330"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MAL VE HİZMET ALIM GİDERLERİ</w:t>
            </w:r>
          </w:p>
        </w:tc>
        <w:tc>
          <w:tcPr>
            <w:tcW w:w="1959"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505.512.802,27</w:t>
            </w:r>
          </w:p>
        </w:tc>
        <w:tc>
          <w:tcPr>
            <w:tcW w:w="1877"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765.501.291,59</w:t>
            </w:r>
          </w:p>
        </w:tc>
        <w:tc>
          <w:tcPr>
            <w:tcW w:w="1844"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182.772.238,71</w:t>
            </w:r>
          </w:p>
        </w:tc>
        <w:tc>
          <w:tcPr>
            <w:tcW w:w="1839"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206.125.049,21</w:t>
            </w:r>
          </w:p>
        </w:tc>
      </w:tr>
      <w:tr w:rsidR="00CA741B" w:rsidRPr="00257F77" w:rsidTr="00452590">
        <w:trPr>
          <w:trHeight w:val="257"/>
        </w:trPr>
        <w:tc>
          <w:tcPr>
            <w:tcW w:w="2330"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FAİZ GİDERLERİ</w:t>
            </w:r>
          </w:p>
        </w:tc>
        <w:tc>
          <w:tcPr>
            <w:tcW w:w="1959"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11.800.000,00</w:t>
            </w:r>
          </w:p>
        </w:tc>
        <w:tc>
          <w:tcPr>
            <w:tcW w:w="1877"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35.000.000,00</w:t>
            </w:r>
          </w:p>
        </w:tc>
        <w:tc>
          <w:tcPr>
            <w:tcW w:w="1844" w:type="dxa"/>
          </w:tcPr>
          <w:p w:rsidR="00CA741B" w:rsidRDefault="00CA741B" w:rsidP="00452590">
            <w:pPr>
              <w:jc w:val="right"/>
              <w:rPr>
                <w:rFonts w:ascii="Times New Roman" w:hAnsi="Times New Roman" w:cs="Times New Roman"/>
                <w:sz w:val="22"/>
                <w:szCs w:val="22"/>
              </w:rPr>
            </w:pPr>
            <w:r>
              <w:rPr>
                <w:rFonts w:ascii="Times New Roman" w:hAnsi="Times New Roman" w:cs="Times New Roman"/>
                <w:sz w:val="22"/>
                <w:szCs w:val="22"/>
              </w:rPr>
              <w:t>7.471.903,84</w:t>
            </w:r>
          </w:p>
          <w:p w:rsidR="00CA741B" w:rsidRPr="00832930" w:rsidRDefault="00CA741B" w:rsidP="00452590">
            <w:pPr>
              <w:jc w:val="right"/>
              <w:rPr>
                <w:rFonts w:ascii="Times New Roman" w:hAnsi="Times New Roman" w:cs="Times New Roman"/>
                <w:sz w:val="22"/>
                <w:szCs w:val="22"/>
              </w:rPr>
            </w:pPr>
          </w:p>
        </w:tc>
        <w:tc>
          <w:tcPr>
            <w:tcW w:w="1839"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6.326.616,85</w:t>
            </w:r>
          </w:p>
        </w:tc>
      </w:tr>
      <w:tr w:rsidR="00CA741B" w:rsidRPr="00257F77" w:rsidTr="00452590">
        <w:trPr>
          <w:trHeight w:val="242"/>
        </w:trPr>
        <w:tc>
          <w:tcPr>
            <w:tcW w:w="2330"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CARİ TRANSFERLER</w:t>
            </w:r>
          </w:p>
        </w:tc>
        <w:tc>
          <w:tcPr>
            <w:tcW w:w="1959"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20.978.850,48</w:t>
            </w:r>
          </w:p>
        </w:tc>
        <w:tc>
          <w:tcPr>
            <w:tcW w:w="1877"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27.287.051,11</w:t>
            </w:r>
          </w:p>
        </w:tc>
        <w:tc>
          <w:tcPr>
            <w:tcW w:w="1844"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5.735.000,99</w:t>
            </w:r>
          </w:p>
        </w:tc>
        <w:tc>
          <w:tcPr>
            <w:tcW w:w="1839"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9.198.628,17</w:t>
            </w:r>
          </w:p>
        </w:tc>
      </w:tr>
      <w:tr w:rsidR="00CA741B" w:rsidRPr="00257F77" w:rsidTr="00452590">
        <w:trPr>
          <w:trHeight w:val="257"/>
        </w:trPr>
        <w:tc>
          <w:tcPr>
            <w:tcW w:w="2330"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SERMAYE GİDERLERİ</w:t>
            </w:r>
          </w:p>
        </w:tc>
        <w:tc>
          <w:tcPr>
            <w:tcW w:w="1959"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317.147.898,32</w:t>
            </w:r>
          </w:p>
        </w:tc>
        <w:tc>
          <w:tcPr>
            <w:tcW w:w="1877"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322.261.000,00</w:t>
            </w:r>
          </w:p>
        </w:tc>
        <w:tc>
          <w:tcPr>
            <w:tcW w:w="1844"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74.018.609,14</w:t>
            </w:r>
          </w:p>
        </w:tc>
        <w:tc>
          <w:tcPr>
            <w:tcW w:w="1839"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73.137.283,51</w:t>
            </w:r>
          </w:p>
        </w:tc>
      </w:tr>
      <w:tr w:rsidR="00CA741B" w:rsidRPr="00257F77" w:rsidTr="00452590">
        <w:trPr>
          <w:trHeight w:val="257"/>
        </w:trPr>
        <w:tc>
          <w:tcPr>
            <w:tcW w:w="2330" w:type="dxa"/>
          </w:tcPr>
          <w:p w:rsidR="00CA741B" w:rsidRPr="00257F77" w:rsidRDefault="00CA741B" w:rsidP="00452590">
            <w:pPr>
              <w:rPr>
                <w:rFonts w:ascii="Times New Roman" w:hAnsi="Times New Roman" w:cs="Times New Roman"/>
                <w:sz w:val="24"/>
                <w:szCs w:val="24"/>
              </w:rPr>
            </w:pPr>
            <w:r w:rsidRPr="00257F77">
              <w:rPr>
                <w:rFonts w:ascii="Times New Roman" w:hAnsi="Times New Roman" w:cs="Times New Roman"/>
                <w:sz w:val="24"/>
                <w:szCs w:val="24"/>
              </w:rPr>
              <w:t>SERMAYE TRANSFERLERİ</w:t>
            </w:r>
          </w:p>
        </w:tc>
        <w:tc>
          <w:tcPr>
            <w:tcW w:w="1959"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800.000,00</w:t>
            </w:r>
          </w:p>
        </w:tc>
        <w:tc>
          <w:tcPr>
            <w:tcW w:w="1877"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960.000,00</w:t>
            </w:r>
          </w:p>
        </w:tc>
        <w:tc>
          <w:tcPr>
            <w:tcW w:w="1844" w:type="dxa"/>
          </w:tcPr>
          <w:p w:rsidR="00CA741B" w:rsidRPr="00832930" w:rsidRDefault="00CA741B" w:rsidP="00452590">
            <w:pPr>
              <w:jc w:val="right"/>
              <w:rPr>
                <w:rFonts w:ascii="Times New Roman" w:hAnsi="Times New Roman" w:cs="Times New Roman"/>
                <w:sz w:val="22"/>
                <w:szCs w:val="22"/>
              </w:rPr>
            </w:pPr>
            <w:r w:rsidRPr="00832930">
              <w:rPr>
                <w:rFonts w:ascii="Times New Roman" w:hAnsi="Times New Roman" w:cs="Times New Roman"/>
                <w:sz w:val="22"/>
                <w:szCs w:val="22"/>
              </w:rPr>
              <w:t>0,00</w:t>
            </w:r>
          </w:p>
        </w:tc>
        <w:tc>
          <w:tcPr>
            <w:tcW w:w="1839" w:type="dxa"/>
          </w:tcPr>
          <w:p w:rsidR="00CA741B" w:rsidRPr="00832930" w:rsidRDefault="00CA741B" w:rsidP="00452590">
            <w:pPr>
              <w:jc w:val="right"/>
              <w:rPr>
                <w:rFonts w:ascii="Times New Roman" w:hAnsi="Times New Roman" w:cs="Times New Roman"/>
                <w:sz w:val="22"/>
                <w:szCs w:val="22"/>
              </w:rPr>
            </w:pPr>
            <w:r>
              <w:rPr>
                <w:rFonts w:ascii="Times New Roman" w:hAnsi="Times New Roman" w:cs="Times New Roman"/>
                <w:sz w:val="22"/>
                <w:szCs w:val="22"/>
              </w:rPr>
              <w:t>0,00</w:t>
            </w:r>
          </w:p>
        </w:tc>
      </w:tr>
    </w:tbl>
    <w:p w:rsidR="00CA741B" w:rsidRDefault="00CA741B" w:rsidP="00CA741B">
      <w:pPr>
        <w:rPr>
          <w:rFonts w:ascii="Times New Roman" w:hAnsi="Times New Roman" w:cs="Times New Roman"/>
          <w:b/>
          <w:sz w:val="28"/>
          <w:szCs w:val="28"/>
        </w:rPr>
      </w:pPr>
    </w:p>
    <w:p w:rsidR="00CA741B" w:rsidRDefault="00CA741B" w:rsidP="00CA741B">
      <w:pPr>
        <w:rPr>
          <w:rFonts w:ascii="Times New Roman" w:hAnsi="Times New Roman" w:cs="Times New Roman"/>
          <w:b/>
          <w:sz w:val="28"/>
          <w:szCs w:val="28"/>
        </w:rPr>
      </w:pPr>
    </w:p>
    <w:p w:rsidR="00CA741B" w:rsidRDefault="00CA741B" w:rsidP="00CA741B">
      <w:pPr>
        <w:rPr>
          <w:rFonts w:ascii="Times New Roman" w:hAnsi="Times New Roman" w:cs="Times New Roman"/>
          <w:b/>
          <w:sz w:val="28"/>
          <w:szCs w:val="28"/>
        </w:rPr>
      </w:pPr>
    </w:p>
    <w:p w:rsidR="00CA741B" w:rsidRDefault="00CA741B" w:rsidP="00637662">
      <w:pPr>
        <w:rPr>
          <w:rFonts w:ascii="Times New Roman" w:hAnsi="Times New Roman" w:cs="Times New Roman"/>
          <w:sz w:val="28"/>
          <w:szCs w:val="28"/>
        </w:rPr>
      </w:pPr>
    </w:p>
    <w:p w:rsidR="00C96CE5" w:rsidRDefault="00C96CE5" w:rsidP="00637662">
      <w:pPr>
        <w:rPr>
          <w:rFonts w:ascii="Times New Roman" w:hAnsi="Times New Roman" w:cs="Times New Roman"/>
          <w:sz w:val="28"/>
          <w:szCs w:val="28"/>
        </w:rPr>
      </w:pPr>
    </w:p>
    <w:p w:rsidR="00115C29" w:rsidRDefault="00115C29" w:rsidP="00C90348">
      <w:pPr>
        <w:rPr>
          <w:rFonts w:ascii="Times New Roman" w:hAnsi="Times New Roman" w:cs="Times New Roman"/>
          <w:sz w:val="28"/>
          <w:szCs w:val="28"/>
        </w:rPr>
      </w:pPr>
    </w:p>
    <w:p w:rsidR="00C96CE5" w:rsidRDefault="00C96CE5" w:rsidP="00C90348">
      <w:pPr>
        <w:rPr>
          <w:rFonts w:ascii="Times New Roman" w:hAnsi="Times New Roman" w:cs="Times New Roman"/>
          <w:sz w:val="28"/>
          <w:szCs w:val="28"/>
        </w:rPr>
      </w:pPr>
    </w:p>
    <w:p w:rsidR="00C96CE5" w:rsidRDefault="00C96CE5" w:rsidP="00C90348">
      <w:pPr>
        <w:ind w:firstLine="360"/>
        <w:jc w:val="both"/>
        <w:rPr>
          <w:rFonts w:ascii="Times New Roman" w:hAnsi="Times New Roman" w:cs="Times New Roman"/>
          <w:sz w:val="28"/>
          <w:szCs w:val="28"/>
        </w:rPr>
        <w:sectPr w:rsidR="00C96CE5" w:rsidSect="00CA741B">
          <w:pgSz w:w="11906" w:h="16838"/>
          <w:pgMar w:top="1418" w:right="851" w:bottom="1418" w:left="1418" w:header="709" w:footer="709" w:gutter="0"/>
          <w:cols w:space="708"/>
          <w:docGrid w:linePitch="360"/>
        </w:sectPr>
      </w:pPr>
      <w:bookmarkStart w:id="0" w:name="_GoBack"/>
      <w:bookmarkEnd w:id="0"/>
    </w:p>
    <w:p w:rsidR="00CA741B" w:rsidRPr="00CA741B" w:rsidRDefault="00CA741B" w:rsidP="00CA741B">
      <w:pPr>
        <w:pStyle w:val="ListeParagraf"/>
        <w:numPr>
          <w:ilvl w:val="0"/>
          <w:numId w:val="14"/>
        </w:numPr>
        <w:jc w:val="both"/>
        <w:rPr>
          <w:rFonts w:ascii="Times New Roman" w:hAnsi="Times New Roman" w:cs="Times New Roman"/>
          <w:b/>
          <w:sz w:val="24"/>
          <w:szCs w:val="24"/>
        </w:rPr>
      </w:pPr>
      <w:r w:rsidRPr="00CA741B">
        <w:rPr>
          <w:rFonts w:ascii="Times New Roman" w:hAnsi="Times New Roman" w:cs="Times New Roman"/>
          <w:b/>
          <w:sz w:val="24"/>
          <w:szCs w:val="24"/>
        </w:rPr>
        <w:lastRenderedPageBreak/>
        <w:t>DEĞERLENDİRME</w:t>
      </w:r>
    </w:p>
    <w:p w:rsidR="00104A2D" w:rsidRPr="00C96CE5" w:rsidRDefault="00104A2D" w:rsidP="00C90348">
      <w:pPr>
        <w:ind w:firstLine="360"/>
        <w:jc w:val="both"/>
        <w:rPr>
          <w:rFonts w:ascii="Times New Roman" w:hAnsi="Times New Roman" w:cs="Times New Roman"/>
          <w:sz w:val="24"/>
          <w:szCs w:val="24"/>
        </w:rPr>
      </w:pPr>
      <w:r w:rsidRPr="00C96CE5">
        <w:rPr>
          <w:rFonts w:ascii="Times New Roman" w:hAnsi="Times New Roman" w:cs="Times New Roman"/>
          <w:sz w:val="24"/>
          <w:szCs w:val="24"/>
        </w:rPr>
        <w:t>Artuklu</w:t>
      </w:r>
      <w:r w:rsidR="006A3678" w:rsidRPr="00C96CE5">
        <w:rPr>
          <w:rFonts w:ascii="Times New Roman" w:hAnsi="Times New Roman" w:cs="Times New Roman"/>
          <w:sz w:val="24"/>
          <w:szCs w:val="24"/>
        </w:rPr>
        <w:t xml:space="preserve"> Belediyesi, mali kaynaklarını doğru ve yerinde projelerle, bu kaynakları en etkin ve verimli şekilde kullanmak noktasında çaba sarf etmektedir. </w:t>
      </w:r>
    </w:p>
    <w:p w:rsidR="00104A2D" w:rsidRPr="00C96CE5" w:rsidRDefault="006A3678" w:rsidP="00C90348">
      <w:pPr>
        <w:ind w:right="-2" w:firstLine="360"/>
        <w:jc w:val="both"/>
        <w:rPr>
          <w:rFonts w:ascii="Times New Roman" w:hAnsi="Times New Roman" w:cs="Times New Roman"/>
          <w:sz w:val="24"/>
          <w:szCs w:val="24"/>
        </w:rPr>
      </w:pPr>
      <w:r w:rsidRPr="00C96CE5">
        <w:rPr>
          <w:rFonts w:ascii="Times New Roman" w:hAnsi="Times New Roman" w:cs="Times New Roman"/>
          <w:sz w:val="24"/>
          <w:szCs w:val="24"/>
        </w:rPr>
        <w:t>Bundan</w:t>
      </w:r>
      <w:r w:rsidR="00104A2D" w:rsidRPr="00C96CE5">
        <w:rPr>
          <w:rFonts w:ascii="Times New Roman" w:hAnsi="Times New Roman" w:cs="Times New Roman"/>
          <w:sz w:val="24"/>
          <w:szCs w:val="24"/>
        </w:rPr>
        <w:t xml:space="preserve"> </w:t>
      </w:r>
      <w:r w:rsidRPr="00C96CE5">
        <w:rPr>
          <w:rFonts w:ascii="Times New Roman" w:hAnsi="Times New Roman" w:cs="Times New Roman"/>
          <w:sz w:val="24"/>
          <w:szCs w:val="24"/>
        </w:rPr>
        <w:t>önceki bölümde tablolarda açıklandığı üzere</w:t>
      </w:r>
      <w:r w:rsidR="00104A2D" w:rsidRPr="00C96CE5">
        <w:rPr>
          <w:rFonts w:ascii="Times New Roman" w:hAnsi="Times New Roman" w:cs="Times New Roman"/>
          <w:sz w:val="24"/>
          <w:szCs w:val="24"/>
        </w:rPr>
        <w:t xml:space="preserve"> belediyemizin kaynakları altyapı</w:t>
      </w:r>
      <w:r w:rsidRPr="00C96CE5">
        <w:rPr>
          <w:rFonts w:ascii="Times New Roman" w:hAnsi="Times New Roman" w:cs="Times New Roman"/>
          <w:sz w:val="24"/>
          <w:szCs w:val="24"/>
        </w:rPr>
        <w:t>, imar ve yapılanma, sosyal ve kültürel hizmetler, çevre düzenlemesi ve temizliği, eğitim, sağlık, spor başta olmak üzere birçok alanda halkımızın ihtiyaçları doğrultusunda kullanılmakta olup, Belediyemiz tüm gücüyle devam eden proje ve faaliyetlerin yılsonuna kadar tamamlanması ve performans programında öngörülen noktaya ulaşılabilmesi için azami gayret göstermektedir.</w:t>
      </w:r>
    </w:p>
    <w:p w:rsidR="00104A2D" w:rsidRPr="00C96CE5" w:rsidRDefault="00E92A98" w:rsidP="00C90348">
      <w:pPr>
        <w:ind w:firstLine="360"/>
        <w:jc w:val="both"/>
        <w:rPr>
          <w:rFonts w:ascii="Times New Roman" w:hAnsi="Times New Roman" w:cs="Times New Roman"/>
          <w:sz w:val="24"/>
          <w:szCs w:val="24"/>
        </w:rPr>
      </w:pPr>
      <w:r w:rsidRPr="00C96CE5">
        <w:rPr>
          <w:rFonts w:ascii="Times New Roman" w:hAnsi="Times New Roman" w:cs="Times New Roman"/>
          <w:sz w:val="24"/>
          <w:szCs w:val="24"/>
        </w:rPr>
        <w:t>Yukarıda sunduğumuz 2025</w:t>
      </w:r>
      <w:r w:rsidR="006A3678" w:rsidRPr="00C96CE5">
        <w:rPr>
          <w:rFonts w:ascii="Times New Roman" w:hAnsi="Times New Roman" w:cs="Times New Roman"/>
          <w:sz w:val="24"/>
          <w:szCs w:val="24"/>
        </w:rPr>
        <w:t xml:space="preserve"> Yılı Ocak–Haziran Dönemi bütçe uygulama sonuçları genel ekonomik koşullara bağlı olarak oluşan ufak sapmalarla birlikte beklentilerimiz doğrultusunda gerçekleşmiştir. Yılın ikinci yarısında beklentilerimiz; Performans Programında öngörülen hedeflere ulaşmak, bütçe gelir ve giderlerine ilişkin tahmini öngörümüzü tutturmak olacaktır.</w:t>
      </w:r>
    </w:p>
    <w:p w:rsidR="0041439F" w:rsidRPr="00C96CE5" w:rsidRDefault="006A3678" w:rsidP="00644C92">
      <w:pPr>
        <w:ind w:firstLine="360"/>
        <w:jc w:val="both"/>
        <w:rPr>
          <w:rFonts w:ascii="Times New Roman" w:hAnsi="Times New Roman" w:cs="Times New Roman"/>
          <w:b/>
          <w:sz w:val="24"/>
          <w:szCs w:val="24"/>
        </w:rPr>
      </w:pPr>
      <w:r w:rsidRPr="00C96CE5">
        <w:rPr>
          <w:rFonts w:ascii="Times New Roman" w:hAnsi="Times New Roman" w:cs="Times New Roman"/>
          <w:sz w:val="24"/>
          <w:szCs w:val="24"/>
        </w:rPr>
        <w:t xml:space="preserve"> </w:t>
      </w:r>
      <w:r w:rsidR="00FB4F22" w:rsidRPr="00C96CE5">
        <w:rPr>
          <w:rFonts w:ascii="Times New Roman" w:hAnsi="Times New Roman" w:cs="Times New Roman"/>
          <w:sz w:val="24"/>
          <w:szCs w:val="24"/>
        </w:rPr>
        <w:tab/>
      </w:r>
      <w:r w:rsidRPr="00C96CE5">
        <w:rPr>
          <w:rFonts w:ascii="Times New Roman" w:hAnsi="Times New Roman" w:cs="Times New Roman"/>
          <w:sz w:val="24"/>
          <w:szCs w:val="24"/>
        </w:rPr>
        <w:t>Hesap verme sorumluluğu ve şeffaf yönetim anlayışının bir gereği olarak 5018 sayılı yasanın emredici hükmü uyarınca açıklamamız gereken 20</w:t>
      </w:r>
      <w:r w:rsidR="00E92A98" w:rsidRPr="00C96CE5">
        <w:rPr>
          <w:rFonts w:ascii="Times New Roman" w:hAnsi="Times New Roman" w:cs="Times New Roman"/>
          <w:sz w:val="24"/>
          <w:szCs w:val="24"/>
        </w:rPr>
        <w:t>25</w:t>
      </w:r>
      <w:r w:rsidRPr="00C96CE5">
        <w:rPr>
          <w:rFonts w:ascii="Times New Roman" w:hAnsi="Times New Roman" w:cs="Times New Roman"/>
          <w:sz w:val="24"/>
          <w:szCs w:val="24"/>
        </w:rPr>
        <w:t xml:space="preserve"> yılının ilk 6 aylık bütçe gerçekleşmeleri kamuoyunun bilgisine ve dikkatine arz </w:t>
      </w:r>
      <w:r w:rsidR="00813D99" w:rsidRPr="00C96CE5">
        <w:rPr>
          <w:rFonts w:ascii="Times New Roman" w:hAnsi="Times New Roman" w:cs="Times New Roman"/>
          <w:sz w:val="24"/>
          <w:szCs w:val="24"/>
        </w:rPr>
        <w:t>olu</w:t>
      </w:r>
      <w:r w:rsidR="00E92A98" w:rsidRPr="00C96CE5">
        <w:rPr>
          <w:rFonts w:ascii="Times New Roman" w:hAnsi="Times New Roman" w:cs="Times New Roman"/>
          <w:sz w:val="24"/>
          <w:szCs w:val="24"/>
        </w:rPr>
        <w:t>nur.</w:t>
      </w:r>
    </w:p>
    <w:sectPr w:rsidR="0041439F" w:rsidRPr="00C96CE5" w:rsidSect="00C96CE5">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637" w:rsidRDefault="000D6637" w:rsidP="00CD50FF">
      <w:r>
        <w:separator/>
      </w:r>
    </w:p>
  </w:endnote>
  <w:endnote w:type="continuationSeparator" w:id="0">
    <w:p w:rsidR="000D6637" w:rsidRDefault="000D6637" w:rsidP="00CD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A2"/>
    <w:family w:val="swiss"/>
    <w:pitch w:val="variable"/>
    <w:sig w:usb0="A0002AEF" w:usb1="4000207B" w:usb2="00000000"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749358"/>
      <w:docPartObj>
        <w:docPartGallery w:val="Page Numbers (Bottom of Page)"/>
        <w:docPartUnique/>
      </w:docPartObj>
    </w:sdtPr>
    <w:sdtContent>
      <w:p w:rsidR="00C706DD" w:rsidRDefault="00C706DD">
        <w:pPr>
          <w:pStyle w:val="AltBilgi"/>
          <w:jc w:val="center"/>
        </w:pPr>
        <w:r>
          <w:fldChar w:fldCharType="begin"/>
        </w:r>
        <w:r>
          <w:instrText>PAGE   \* MERGEFORMAT</w:instrText>
        </w:r>
        <w:r>
          <w:fldChar w:fldCharType="separate"/>
        </w:r>
        <w:r w:rsidR="00F710B9">
          <w:rPr>
            <w:noProof/>
          </w:rPr>
          <w:t>11</w:t>
        </w:r>
        <w:r>
          <w:fldChar w:fldCharType="end"/>
        </w:r>
      </w:p>
    </w:sdtContent>
  </w:sdt>
  <w:p w:rsidR="00C706DD" w:rsidRDefault="00C706D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637" w:rsidRDefault="000D6637" w:rsidP="00CD50FF">
      <w:r>
        <w:separator/>
      </w:r>
    </w:p>
  </w:footnote>
  <w:footnote w:type="continuationSeparator" w:id="0">
    <w:p w:rsidR="000D6637" w:rsidRDefault="000D6637" w:rsidP="00CD50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42DB"/>
    <w:multiLevelType w:val="multilevel"/>
    <w:tmpl w:val="48844DC8"/>
    <w:lvl w:ilvl="0">
      <w:start w:val="2"/>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1" w15:restartNumberingAfterBreak="0">
    <w:nsid w:val="02C8525F"/>
    <w:multiLevelType w:val="multilevel"/>
    <w:tmpl w:val="933019B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5071B7C"/>
    <w:multiLevelType w:val="hybridMultilevel"/>
    <w:tmpl w:val="EECA4A44"/>
    <w:lvl w:ilvl="0" w:tplc="3260DBCA">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B43856"/>
    <w:multiLevelType w:val="hybridMultilevel"/>
    <w:tmpl w:val="5F9C6B3A"/>
    <w:lvl w:ilvl="0" w:tplc="3260DBCA">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B11F0B"/>
    <w:multiLevelType w:val="multilevel"/>
    <w:tmpl w:val="48844DC8"/>
    <w:lvl w:ilvl="0">
      <w:start w:val="2"/>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5" w15:restartNumberingAfterBreak="0">
    <w:nsid w:val="333E14D9"/>
    <w:multiLevelType w:val="hybridMultilevel"/>
    <w:tmpl w:val="9F7AAE3C"/>
    <w:lvl w:ilvl="0" w:tplc="3260DBCA">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4D811D1"/>
    <w:multiLevelType w:val="hybridMultilevel"/>
    <w:tmpl w:val="1F263D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CE7002"/>
    <w:multiLevelType w:val="multilevel"/>
    <w:tmpl w:val="4B04435E"/>
    <w:lvl w:ilvl="0">
      <w:start w:val="1"/>
      <w:numFmt w:val="decimal"/>
      <w:lvlText w:val="%1."/>
      <w:lvlJc w:val="left"/>
      <w:pPr>
        <w:ind w:left="585" w:hanging="585"/>
      </w:pPr>
      <w:rPr>
        <w:rFonts w:hint="default"/>
      </w:rPr>
    </w:lvl>
    <w:lvl w:ilvl="1">
      <w:start w:val="2"/>
      <w:numFmt w:val="decimal"/>
      <w:lvlText w:val="%1.%2."/>
      <w:lvlJc w:val="left"/>
      <w:pPr>
        <w:ind w:left="2280" w:hanging="720"/>
      </w:pPr>
      <w:rPr>
        <w:rFonts w:hint="default"/>
      </w:rPr>
    </w:lvl>
    <w:lvl w:ilvl="2">
      <w:start w:val="1"/>
      <w:numFmt w:val="bullet"/>
      <w:lvlText w:val=""/>
      <w:lvlJc w:val="left"/>
      <w:pPr>
        <w:ind w:left="1146" w:hanging="720"/>
      </w:pPr>
      <w:rPr>
        <w:rFonts w:ascii="Symbol" w:hAnsi="Symbol"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491869F7"/>
    <w:multiLevelType w:val="multilevel"/>
    <w:tmpl w:val="48844DC8"/>
    <w:lvl w:ilvl="0">
      <w:start w:val="2"/>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9" w15:restartNumberingAfterBreak="0">
    <w:nsid w:val="51F61A14"/>
    <w:multiLevelType w:val="multilevel"/>
    <w:tmpl w:val="48844DC8"/>
    <w:lvl w:ilvl="0">
      <w:start w:val="2"/>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10" w15:restartNumberingAfterBreak="0">
    <w:nsid w:val="531B04D2"/>
    <w:multiLevelType w:val="multilevel"/>
    <w:tmpl w:val="48844DC8"/>
    <w:lvl w:ilvl="0">
      <w:start w:val="2"/>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11" w15:restartNumberingAfterBreak="0">
    <w:nsid w:val="553D3C17"/>
    <w:multiLevelType w:val="hybridMultilevel"/>
    <w:tmpl w:val="E9DE7B7A"/>
    <w:lvl w:ilvl="0" w:tplc="C5EEC336">
      <w:start w:val="1"/>
      <w:numFmt w:val="decimal"/>
      <w:lvlText w:val="2%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6F1332F"/>
    <w:multiLevelType w:val="hybridMultilevel"/>
    <w:tmpl w:val="FF505FCE"/>
    <w:lvl w:ilvl="0" w:tplc="3260DBCA">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92E7DCD"/>
    <w:multiLevelType w:val="multilevel"/>
    <w:tmpl w:val="291C679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B55F80"/>
    <w:multiLevelType w:val="multilevel"/>
    <w:tmpl w:val="48844DC8"/>
    <w:lvl w:ilvl="0">
      <w:start w:val="2"/>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15" w15:restartNumberingAfterBreak="0">
    <w:nsid w:val="6E8B0EAB"/>
    <w:multiLevelType w:val="multilevel"/>
    <w:tmpl w:val="48844DC8"/>
    <w:lvl w:ilvl="0">
      <w:start w:val="2"/>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abstractNum w:abstractNumId="16" w15:restartNumberingAfterBreak="0">
    <w:nsid w:val="77FA07AF"/>
    <w:multiLevelType w:val="hybridMultilevel"/>
    <w:tmpl w:val="F126038E"/>
    <w:lvl w:ilvl="0" w:tplc="9D6A6BE4">
      <w:start w:val="1"/>
      <w:numFmt w:val="decimalZero"/>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9B5710E"/>
    <w:multiLevelType w:val="multilevel"/>
    <w:tmpl w:val="48844DC8"/>
    <w:lvl w:ilvl="0">
      <w:start w:val="2"/>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800" w:hanging="180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2160" w:hanging="2160"/>
      </w:pPr>
      <w:rPr>
        <w:rFonts w:hint="default"/>
        <w:b/>
        <w:sz w:val="24"/>
      </w:rPr>
    </w:lvl>
  </w:abstractNum>
  <w:num w:numId="1">
    <w:abstractNumId w:val="16"/>
  </w:num>
  <w:num w:numId="2">
    <w:abstractNumId w:val="3"/>
  </w:num>
  <w:num w:numId="3">
    <w:abstractNumId w:val="1"/>
  </w:num>
  <w:num w:numId="4">
    <w:abstractNumId w:val="9"/>
  </w:num>
  <w:num w:numId="5">
    <w:abstractNumId w:val="15"/>
  </w:num>
  <w:num w:numId="6">
    <w:abstractNumId w:val="4"/>
  </w:num>
  <w:num w:numId="7">
    <w:abstractNumId w:val="8"/>
  </w:num>
  <w:num w:numId="8">
    <w:abstractNumId w:val="17"/>
  </w:num>
  <w:num w:numId="9">
    <w:abstractNumId w:val="14"/>
  </w:num>
  <w:num w:numId="10">
    <w:abstractNumId w:val="10"/>
  </w:num>
  <w:num w:numId="11">
    <w:abstractNumId w:val="0"/>
  </w:num>
  <w:num w:numId="12">
    <w:abstractNumId w:val="11"/>
  </w:num>
  <w:num w:numId="13">
    <w:abstractNumId w:val="5"/>
  </w:num>
  <w:num w:numId="14">
    <w:abstractNumId w:val="13"/>
  </w:num>
  <w:num w:numId="15">
    <w:abstractNumId w:val="2"/>
  </w:num>
  <w:num w:numId="16">
    <w:abstractNumId w:val="12"/>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0745"/>
    <w:rsid w:val="00003489"/>
    <w:rsid w:val="00010454"/>
    <w:rsid w:val="000178A9"/>
    <w:rsid w:val="000264EC"/>
    <w:rsid w:val="00035FDA"/>
    <w:rsid w:val="00037957"/>
    <w:rsid w:val="00063173"/>
    <w:rsid w:val="0006441A"/>
    <w:rsid w:val="000879E5"/>
    <w:rsid w:val="0009474A"/>
    <w:rsid w:val="00094CE5"/>
    <w:rsid w:val="00096326"/>
    <w:rsid w:val="000B10C3"/>
    <w:rsid w:val="000C24D0"/>
    <w:rsid w:val="000C5212"/>
    <w:rsid w:val="000D6637"/>
    <w:rsid w:val="000F79FF"/>
    <w:rsid w:val="00104A2D"/>
    <w:rsid w:val="00107E68"/>
    <w:rsid w:val="00115C29"/>
    <w:rsid w:val="001239A3"/>
    <w:rsid w:val="00125581"/>
    <w:rsid w:val="001301B6"/>
    <w:rsid w:val="00136121"/>
    <w:rsid w:val="001447A9"/>
    <w:rsid w:val="001522A7"/>
    <w:rsid w:val="00165A70"/>
    <w:rsid w:val="00193E9B"/>
    <w:rsid w:val="001E0ED6"/>
    <w:rsid w:val="001F46D0"/>
    <w:rsid w:val="002143E9"/>
    <w:rsid w:val="00242753"/>
    <w:rsid w:val="00251339"/>
    <w:rsid w:val="00257F77"/>
    <w:rsid w:val="00262350"/>
    <w:rsid w:val="00264269"/>
    <w:rsid w:val="00276B33"/>
    <w:rsid w:val="00284752"/>
    <w:rsid w:val="00286007"/>
    <w:rsid w:val="002A38CE"/>
    <w:rsid w:val="002A47B0"/>
    <w:rsid w:val="002C4A3E"/>
    <w:rsid w:val="002E1736"/>
    <w:rsid w:val="002E5CD8"/>
    <w:rsid w:val="00311628"/>
    <w:rsid w:val="00313AAA"/>
    <w:rsid w:val="00327325"/>
    <w:rsid w:val="003306F7"/>
    <w:rsid w:val="003645B6"/>
    <w:rsid w:val="003718F0"/>
    <w:rsid w:val="00382E26"/>
    <w:rsid w:val="00385D8B"/>
    <w:rsid w:val="003B0C33"/>
    <w:rsid w:val="003B5A4E"/>
    <w:rsid w:val="003B5D05"/>
    <w:rsid w:val="003C0C0C"/>
    <w:rsid w:val="003F49A6"/>
    <w:rsid w:val="003F551A"/>
    <w:rsid w:val="0041131D"/>
    <w:rsid w:val="0041439F"/>
    <w:rsid w:val="00415511"/>
    <w:rsid w:val="00433221"/>
    <w:rsid w:val="00436260"/>
    <w:rsid w:val="0044301A"/>
    <w:rsid w:val="004A59B0"/>
    <w:rsid w:val="004A6223"/>
    <w:rsid w:val="004C59D0"/>
    <w:rsid w:val="004E76A4"/>
    <w:rsid w:val="004F3E50"/>
    <w:rsid w:val="00512B82"/>
    <w:rsid w:val="00517650"/>
    <w:rsid w:val="005374E9"/>
    <w:rsid w:val="005478E1"/>
    <w:rsid w:val="00551423"/>
    <w:rsid w:val="00560745"/>
    <w:rsid w:val="00561DE3"/>
    <w:rsid w:val="00583900"/>
    <w:rsid w:val="005843F6"/>
    <w:rsid w:val="00586BF5"/>
    <w:rsid w:val="00592282"/>
    <w:rsid w:val="005A0CBA"/>
    <w:rsid w:val="005A1240"/>
    <w:rsid w:val="005B6D51"/>
    <w:rsid w:val="005C24EF"/>
    <w:rsid w:val="005C5EA8"/>
    <w:rsid w:val="005C625C"/>
    <w:rsid w:val="005D6483"/>
    <w:rsid w:val="005E0522"/>
    <w:rsid w:val="005F6FD0"/>
    <w:rsid w:val="00612D4F"/>
    <w:rsid w:val="00632E6B"/>
    <w:rsid w:val="00637662"/>
    <w:rsid w:val="00644C92"/>
    <w:rsid w:val="0065704C"/>
    <w:rsid w:val="00657132"/>
    <w:rsid w:val="00661A9C"/>
    <w:rsid w:val="0068339E"/>
    <w:rsid w:val="0068713B"/>
    <w:rsid w:val="006A3678"/>
    <w:rsid w:val="006F0760"/>
    <w:rsid w:val="0070372C"/>
    <w:rsid w:val="00717F58"/>
    <w:rsid w:val="0072097F"/>
    <w:rsid w:val="00725D2A"/>
    <w:rsid w:val="00745287"/>
    <w:rsid w:val="0076015D"/>
    <w:rsid w:val="00772345"/>
    <w:rsid w:val="007A5E08"/>
    <w:rsid w:val="007C14E0"/>
    <w:rsid w:val="007F002B"/>
    <w:rsid w:val="00807A05"/>
    <w:rsid w:val="00813D99"/>
    <w:rsid w:val="00817E68"/>
    <w:rsid w:val="00821B56"/>
    <w:rsid w:val="00832930"/>
    <w:rsid w:val="00854146"/>
    <w:rsid w:val="008628A7"/>
    <w:rsid w:val="00870323"/>
    <w:rsid w:val="0087646F"/>
    <w:rsid w:val="0089529B"/>
    <w:rsid w:val="008A3116"/>
    <w:rsid w:val="008B5336"/>
    <w:rsid w:val="008D7A3E"/>
    <w:rsid w:val="008E2D23"/>
    <w:rsid w:val="008E4E0A"/>
    <w:rsid w:val="00920D95"/>
    <w:rsid w:val="00921202"/>
    <w:rsid w:val="0093438C"/>
    <w:rsid w:val="00950BA8"/>
    <w:rsid w:val="00964830"/>
    <w:rsid w:val="009B1EAF"/>
    <w:rsid w:val="009B26CF"/>
    <w:rsid w:val="009D7C32"/>
    <w:rsid w:val="009F5E2C"/>
    <w:rsid w:val="00A05BC6"/>
    <w:rsid w:val="00A05DD6"/>
    <w:rsid w:val="00A36C71"/>
    <w:rsid w:val="00A41965"/>
    <w:rsid w:val="00A50251"/>
    <w:rsid w:val="00A542EB"/>
    <w:rsid w:val="00A55AFE"/>
    <w:rsid w:val="00A57DD0"/>
    <w:rsid w:val="00AA5006"/>
    <w:rsid w:val="00AE1B14"/>
    <w:rsid w:val="00AF21FB"/>
    <w:rsid w:val="00AF3832"/>
    <w:rsid w:val="00B06A3D"/>
    <w:rsid w:val="00B12E76"/>
    <w:rsid w:val="00B15ABC"/>
    <w:rsid w:val="00B32854"/>
    <w:rsid w:val="00B463AA"/>
    <w:rsid w:val="00B62A98"/>
    <w:rsid w:val="00B80365"/>
    <w:rsid w:val="00B81235"/>
    <w:rsid w:val="00B9339A"/>
    <w:rsid w:val="00B97A87"/>
    <w:rsid w:val="00BA2B77"/>
    <w:rsid w:val="00BC4694"/>
    <w:rsid w:val="00BD3B5F"/>
    <w:rsid w:val="00BE2553"/>
    <w:rsid w:val="00BF10D0"/>
    <w:rsid w:val="00BF366D"/>
    <w:rsid w:val="00C074C8"/>
    <w:rsid w:val="00C1482F"/>
    <w:rsid w:val="00C56024"/>
    <w:rsid w:val="00C706DD"/>
    <w:rsid w:val="00C90348"/>
    <w:rsid w:val="00C96CE5"/>
    <w:rsid w:val="00C9701C"/>
    <w:rsid w:val="00CA741B"/>
    <w:rsid w:val="00CD50FF"/>
    <w:rsid w:val="00CD5E51"/>
    <w:rsid w:val="00CD6C5D"/>
    <w:rsid w:val="00CF0D86"/>
    <w:rsid w:val="00CF647D"/>
    <w:rsid w:val="00D054E2"/>
    <w:rsid w:val="00D056F0"/>
    <w:rsid w:val="00D16FE3"/>
    <w:rsid w:val="00D222CE"/>
    <w:rsid w:val="00D309E3"/>
    <w:rsid w:val="00D35C13"/>
    <w:rsid w:val="00D42504"/>
    <w:rsid w:val="00D43378"/>
    <w:rsid w:val="00D62033"/>
    <w:rsid w:val="00D65A8C"/>
    <w:rsid w:val="00D70FD2"/>
    <w:rsid w:val="00D72DD3"/>
    <w:rsid w:val="00DA395E"/>
    <w:rsid w:val="00DB3A64"/>
    <w:rsid w:val="00DF074E"/>
    <w:rsid w:val="00DF6B09"/>
    <w:rsid w:val="00E03697"/>
    <w:rsid w:val="00E40258"/>
    <w:rsid w:val="00E42C5E"/>
    <w:rsid w:val="00E659A6"/>
    <w:rsid w:val="00E6790F"/>
    <w:rsid w:val="00E77E6B"/>
    <w:rsid w:val="00E8605D"/>
    <w:rsid w:val="00E92A98"/>
    <w:rsid w:val="00EA40B6"/>
    <w:rsid w:val="00EE19B0"/>
    <w:rsid w:val="00F279C8"/>
    <w:rsid w:val="00F336EA"/>
    <w:rsid w:val="00F35F1B"/>
    <w:rsid w:val="00F37A31"/>
    <w:rsid w:val="00F523E2"/>
    <w:rsid w:val="00F710B9"/>
    <w:rsid w:val="00F92CD8"/>
    <w:rsid w:val="00FA543C"/>
    <w:rsid w:val="00FB4F22"/>
    <w:rsid w:val="00FC24E8"/>
    <w:rsid w:val="00FC2DDE"/>
    <w:rsid w:val="00FE1EF3"/>
    <w:rsid w:val="00FE72D8"/>
    <w:rsid w:val="00FF17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3276"/>
  <w15:docId w15:val="{D8D9BD1C-0400-4536-80C1-FE9B5595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D4F"/>
  </w:style>
  <w:style w:type="paragraph" w:styleId="Balk1">
    <w:name w:val="heading 1"/>
    <w:basedOn w:val="Normal"/>
    <w:next w:val="Normal"/>
    <w:link w:val="Balk1Char"/>
    <w:uiPriority w:val="9"/>
    <w:qFormat/>
    <w:rsid w:val="007F002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7F002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Balk3">
    <w:name w:val="heading 3"/>
    <w:basedOn w:val="Normal"/>
    <w:next w:val="Normal"/>
    <w:link w:val="Balk3Char"/>
    <w:uiPriority w:val="9"/>
    <w:semiHidden/>
    <w:unhideWhenUsed/>
    <w:qFormat/>
    <w:rsid w:val="007F002B"/>
    <w:pPr>
      <w:keepNext/>
      <w:keepLines/>
      <w:spacing w:before="160" w:after="0" w:line="240" w:lineRule="auto"/>
      <w:outlineLvl w:val="2"/>
    </w:pPr>
    <w:rPr>
      <w:rFonts w:asciiTheme="majorHAnsi" w:eastAsiaTheme="majorEastAsia" w:hAnsiTheme="majorHAnsi" w:cstheme="majorBidi"/>
      <w:sz w:val="32"/>
      <w:szCs w:val="32"/>
    </w:rPr>
  </w:style>
  <w:style w:type="paragraph" w:styleId="Balk4">
    <w:name w:val="heading 4"/>
    <w:basedOn w:val="Normal"/>
    <w:next w:val="Normal"/>
    <w:link w:val="Balk4Char"/>
    <w:uiPriority w:val="9"/>
    <w:semiHidden/>
    <w:unhideWhenUsed/>
    <w:qFormat/>
    <w:rsid w:val="007F002B"/>
    <w:pPr>
      <w:keepNext/>
      <w:keepLines/>
      <w:spacing w:before="80" w:after="0"/>
      <w:outlineLvl w:val="3"/>
    </w:pPr>
    <w:rPr>
      <w:rFonts w:asciiTheme="majorHAnsi" w:eastAsiaTheme="majorEastAsia" w:hAnsiTheme="majorHAnsi" w:cstheme="majorBidi"/>
      <w:i/>
      <w:iCs/>
      <w:sz w:val="30"/>
      <w:szCs w:val="30"/>
    </w:rPr>
  </w:style>
  <w:style w:type="paragraph" w:styleId="Balk5">
    <w:name w:val="heading 5"/>
    <w:basedOn w:val="Normal"/>
    <w:next w:val="Normal"/>
    <w:link w:val="Balk5Char"/>
    <w:uiPriority w:val="9"/>
    <w:semiHidden/>
    <w:unhideWhenUsed/>
    <w:qFormat/>
    <w:rsid w:val="007F002B"/>
    <w:pPr>
      <w:keepNext/>
      <w:keepLines/>
      <w:spacing w:before="40" w:after="0"/>
      <w:outlineLvl w:val="4"/>
    </w:pPr>
    <w:rPr>
      <w:rFonts w:asciiTheme="majorHAnsi" w:eastAsiaTheme="majorEastAsia" w:hAnsiTheme="majorHAnsi" w:cstheme="majorBidi"/>
      <w:sz w:val="28"/>
      <w:szCs w:val="28"/>
    </w:rPr>
  </w:style>
  <w:style w:type="paragraph" w:styleId="Balk6">
    <w:name w:val="heading 6"/>
    <w:basedOn w:val="Normal"/>
    <w:next w:val="Normal"/>
    <w:link w:val="Balk6Char"/>
    <w:uiPriority w:val="9"/>
    <w:semiHidden/>
    <w:unhideWhenUsed/>
    <w:qFormat/>
    <w:rsid w:val="007F002B"/>
    <w:pPr>
      <w:keepNext/>
      <w:keepLines/>
      <w:spacing w:before="40" w:after="0"/>
      <w:outlineLvl w:val="5"/>
    </w:pPr>
    <w:rPr>
      <w:rFonts w:asciiTheme="majorHAnsi" w:eastAsiaTheme="majorEastAsia" w:hAnsiTheme="majorHAnsi" w:cstheme="majorBidi"/>
      <w:i/>
      <w:iCs/>
      <w:sz w:val="26"/>
      <w:szCs w:val="26"/>
    </w:rPr>
  </w:style>
  <w:style w:type="paragraph" w:styleId="Balk7">
    <w:name w:val="heading 7"/>
    <w:basedOn w:val="Normal"/>
    <w:next w:val="Normal"/>
    <w:link w:val="Balk7Char"/>
    <w:uiPriority w:val="9"/>
    <w:semiHidden/>
    <w:unhideWhenUsed/>
    <w:qFormat/>
    <w:rsid w:val="007F002B"/>
    <w:pPr>
      <w:keepNext/>
      <w:keepLines/>
      <w:spacing w:before="40" w:after="0"/>
      <w:outlineLvl w:val="6"/>
    </w:pPr>
    <w:rPr>
      <w:rFonts w:asciiTheme="majorHAnsi" w:eastAsiaTheme="majorEastAsia" w:hAnsiTheme="majorHAnsi" w:cstheme="majorBidi"/>
      <w:sz w:val="24"/>
      <w:szCs w:val="24"/>
    </w:rPr>
  </w:style>
  <w:style w:type="paragraph" w:styleId="Balk8">
    <w:name w:val="heading 8"/>
    <w:basedOn w:val="Normal"/>
    <w:next w:val="Normal"/>
    <w:link w:val="Balk8Char"/>
    <w:uiPriority w:val="9"/>
    <w:semiHidden/>
    <w:unhideWhenUsed/>
    <w:qFormat/>
    <w:rsid w:val="007F002B"/>
    <w:pPr>
      <w:keepNext/>
      <w:keepLines/>
      <w:spacing w:before="40" w:after="0"/>
      <w:outlineLvl w:val="7"/>
    </w:pPr>
    <w:rPr>
      <w:rFonts w:asciiTheme="majorHAnsi" w:eastAsiaTheme="majorEastAsia" w:hAnsiTheme="majorHAnsi" w:cstheme="majorBidi"/>
      <w:i/>
      <w:iCs/>
      <w:sz w:val="22"/>
      <w:szCs w:val="22"/>
    </w:rPr>
  </w:style>
  <w:style w:type="paragraph" w:styleId="Balk9">
    <w:name w:val="heading 9"/>
    <w:basedOn w:val="Normal"/>
    <w:next w:val="Normal"/>
    <w:link w:val="Balk9Char"/>
    <w:uiPriority w:val="9"/>
    <w:semiHidden/>
    <w:unhideWhenUsed/>
    <w:qFormat/>
    <w:rsid w:val="007F002B"/>
    <w:pPr>
      <w:keepNext/>
      <w:keepLines/>
      <w:spacing w:before="40" w:after="0"/>
      <w:outlineLvl w:val="8"/>
    </w:pPr>
    <w:rPr>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A62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CD50FF"/>
    <w:pPr>
      <w:tabs>
        <w:tab w:val="center" w:pos="4536"/>
        <w:tab w:val="right" w:pos="9072"/>
      </w:tabs>
    </w:pPr>
  </w:style>
  <w:style w:type="character" w:customStyle="1" w:styleId="stBilgiChar">
    <w:name w:val="Üst Bilgi Char"/>
    <w:basedOn w:val="VarsaylanParagrafYazTipi"/>
    <w:link w:val="stBilgi"/>
    <w:uiPriority w:val="99"/>
    <w:rsid w:val="00CD50F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D50FF"/>
    <w:pPr>
      <w:tabs>
        <w:tab w:val="center" w:pos="4536"/>
        <w:tab w:val="right" w:pos="9072"/>
      </w:tabs>
    </w:pPr>
  </w:style>
  <w:style w:type="character" w:customStyle="1" w:styleId="AltBilgiChar">
    <w:name w:val="Alt Bilgi Char"/>
    <w:basedOn w:val="VarsaylanParagrafYazTipi"/>
    <w:link w:val="AltBilgi"/>
    <w:uiPriority w:val="99"/>
    <w:rsid w:val="00CD50F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01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015D"/>
    <w:rPr>
      <w:rFonts w:ascii="Segoe UI" w:eastAsia="Times New Roman" w:hAnsi="Segoe UI" w:cs="Segoe UI"/>
      <w:sz w:val="18"/>
      <w:szCs w:val="18"/>
      <w:lang w:eastAsia="tr-TR"/>
    </w:rPr>
  </w:style>
  <w:style w:type="paragraph" w:styleId="ListeParagraf">
    <w:name w:val="List Paragraph"/>
    <w:basedOn w:val="Normal"/>
    <w:uiPriority w:val="34"/>
    <w:qFormat/>
    <w:rsid w:val="00B32854"/>
    <w:pPr>
      <w:ind w:left="720"/>
      <w:contextualSpacing/>
    </w:pPr>
  </w:style>
  <w:style w:type="character" w:customStyle="1" w:styleId="Balk1Char">
    <w:name w:val="Başlık 1 Char"/>
    <w:basedOn w:val="VarsaylanParagrafYazTipi"/>
    <w:link w:val="Balk1"/>
    <w:uiPriority w:val="9"/>
    <w:rsid w:val="007F002B"/>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7F002B"/>
    <w:rPr>
      <w:rFonts w:asciiTheme="majorHAnsi" w:eastAsiaTheme="majorEastAsia" w:hAnsiTheme="majorHAnsi" w:cstheme="majorBidi"/>
      <w:sz w:val="32"/>
      <w:szCs w:val="32"/>
    </w:rPr>
  </w:style>
  <w:style w:type="character" w:customStyle="1" w:styleId="Balk3Char">
    <w:name w:val="Başlık 3 Char"/>
    <w:basedOn w:val="VarsaylanParagrafYazTipi"/>
    <w:link w:val="Balk3"/>
    <w:uiPriority w:val="9"/>
    <w:semiHidden/>
    <w:rsid w:val="007F002B"/>
    <w:rPr>
      <w:rFonts w:asciiTheme="majorHAnsi" w:eastAsiaTheme="majorEastAsia" w:hAnsiTheme="majorHAnsi" w:cstheme="majorBidi"/>
      <w:sz w:val="32"/>
      <w:szCs w:val="32"/>
    </w:rPr>
  </w:style>
  <w:style w:type="character" w:customStyle="1" w:styleId="Balk4Char">
    <w:name w:val="Başlık 4 Char"/>
    <w:basedOn w:val="VarsaylanParagrafYazTipi"/>
    <w:link w:val="Balk4"/>
    <w:uiPriority w:val="9"/>
    <w:semiHidden/>
    <w:rsid w:val="007F002B"/>
    <w:rPr>
      <w:rFonts w:asciiTheme="majorHAnsi" w:eastAsiaTheme="majorEastAsia" w:hAnsiTheme="majorHAnsi" w:cstheme="majorBidi"/>
      <w:i/>
      <w:iCs/>
      <w:sz w:val="30"/>
      <w:szCs w:val="30"/>
    </w:rPr>
  </w:style>
  <w:style w:type="character" w:customStyle="1" w:styleId="Balk5Char">
    <w:name w:val="Başlık 5 Char"/>
    <w:basedOn w:val="VarsaylanParagrafYazTipi"/>
    <w:link w:val="Balk5"/>
    <w:uiPriority w:val="9"/>
    <w:semiHidden/>
    <w:rsid w:val="007F002B"/>
    <w:rPr>
      <w:rFonts w:asciiTheme="majorHAnsi" w:eastAsiaTheme="majorEastAsia" w:hAnsiTheme="majorHAnsi" w:cstheme="majorBidi"/>
      <w:sz w:val="28"/>
      <w:szCs w:val="28"/>
    </w:rPr>
  </w:style>
  <w:style w:type="character" w:customStyle="1" w:styleId="Balk6Char">
    <w:name w:val="Başlık 6 Char"/>
    <w:basedOn w:val="VarsaylanParagrafYazTipi"/>
    <w:link w:val="Balk6"/>
    <w:uiPriority w:val="9"/>
    <w:semiHidden/>
    <w:rsid w:val="007F002B"/>
    <w:rPr>
      <w:rFonts w:asciiTheme="majorHAnsi" w:eastAsiaTheme="majorEastAsia" w:hAnsiTheme="majorHAnsi" w:cstheme="majorBidi"/>
      <w:i/>
      <w:iCs/>
      <w:sz w:val="26"/>
      <w:szCs w:val="26"/>
    </w:rPr>
  </w:style>
  <w:style w:type="character" w:customStyle="1" w:styleId="Balk7Char">
    <w:name w:val="Başlık 7 Char"/>
    <w:basedOn w:val="VarsaylanParagrafYazTipi"/>
    <w:link w:val="Balk7"/>
    <w:uiPriority w:val="9"/>
    <w:semiHidden/>
    <w:rsid w:val="007F002B"/>
    <w:rPr>
      <w:rFonts w:asciiTheme="majorHAnsi" w:eastAsiaTheme="majorEastAsia" w:hAnsiTheme="majorHAnsi" w:cstheme="majorBidi"/>
      <w:sz w:val="24"/>
      <w:szCs w:val="24"/>
    </w:rPr>
  </w:style>
  <w:style w:type="character" w:customStyle="1" w:styleId="Balk8Char">
    <w:name w:val="Başlık 8 Char"/>
    <w:basedOn w:val="VarsaylanParagrafYazTipi"/>
    <w:link w:val="Balk8"/>
    <w:uiPriority w:val="9"/>
    <w:semiHidden/>
    <w:rsid w:val="007F002B"/>
    <w:rPr>
      <w:rFonts w:asciiTheme="majorHAnsi" w:eastAsiaTheme="majorEastAsia" w:hAnsiTheme="majorHAnsi" w:cstheme="majorBidi"/>
      <w:i/>
      <w:iCs/>
      <w:sz w:val="22"/>
      <w:szCs w:val="22"/>
    </w:rPr>
  </w:style>
  <w:style w:type="character" w:customStyle="1" w:styleId="Balk9Char">
    <w:name w:val="Başlık 9 Char"/>
    <w:basedOn w:val="VarsaylanParagrafYazTipi"/>
    <w:link w:val="Balk9"/>
    <w:uiPriority w:val="9"/>
    <w:semiHidden/>
    <w:rsid w:val="007F002B"/>
    <w:rPr>
      <w:b/>
      <w:bCs/>
      <w:i/>
      <w:iCs/>
    </w:rPr>
  </w:style>
  <w:style w:type="paragraph" w:styleId="ResimYazs">
    <w:name w:val="caption"/>
    <w:basedOn w:val="Normal"/>
    <w:next w:val="Normal"/>
    <w:uiPriority w:val="35"/>
    <w:semiHidden/>
    <w:unhideWhenUsed/>
    <w:qFormat/>
    <w:rsid w:val="007F002B"/>
    <w:pPr>
      <w:spacing w:line="240" w:lineRule="auto"/>
    </w:pPr>
    <w:rPr>
      <w:b/>
      <w:bCs/>
      <w:color w:val="404040" w:themeColor="text1" w:themeTint="BF"/>
      <w:sz w:val="16"/>
      <w:szCs w:val="16"/>
    </w:rPr>
  </w:style>
  <w:style w:type="paragraph" w:styleId="KonuBal">
    <w:name w:val="Title"/>
    <w:basedOn w:val="Normal"/>
    <w:next w:val="Normal"/>
    <w:link w:val="KonuBalChar"/>
    <w:uiPriority w:val="10"/>
    <w:qFormat/>
    <w:rsid w:val="007F002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KonuBalChar">
    <w:name w:val="Konu Başlığı Char"/>
    <w:basedOn w:val="VarsaylanParagrafYazTipi"/>
    <w:link w:val="KonuBal"/>
    <w:uiPriority w:val="10"/>
    <w:rsid w:val="007F002B"/>
    <w:rPr>
      <w:rFonts w:asciiTheme="majorHAnsi" w:eastAsiaTheme="majorEastAsia" w:hAnsiTheme="majorHAnsi" w:cstheme="majorBidi"/>
      <w:caps/>
      <w:color w:val="44546A" w:themeColor="text2"/>
      <w:spacing w:val="30"/>
      <w:sz w:val="72"/>
      <w:szCs w:val="72"/>
    </w:rPr>
  </w:style>
  <w:style w:type="paragraph" w:styleId="Altyaz">
    <w:name w:val="Subtitle"/>
    <w:basedOn w:val="Normal"/>
    <w:next w:val="Normal"/>
    <w:link w:val="AltyazChar"/>
    <w:uiPriority w:val="11"/>
    <w:qFormat/>
    <w:rsid w:val="007F002B"/>
    <w:pPr>
      <w:numPr>
        <w:ilvl w:val="1"/>
      </w:numPr>
      <w:jc w:val="center"/>
    </w:pPr>
    <w:rPr>
      <w:color w:val="44546A" w:themeColor="text2"/>
      <w:sz w:val="28"/>
      <w:szCs w:val="28"/>
    </w:rPr>
  </w:style>
  <w:style w:type="character" w:customStyle="1" w:styleId="AltyazChar">
    <w:name w:val="Altyazı Char"/>
    <w:basedOn w:val="VarsaylanParagrafYazTipi"/>
    <w:link w:val="Altyaz"/>
    <w:uiPriority w:val="11"/>
    <w:rsid w:val="007F002B"/>
    <w:rPr>
      <w:color w:val="44546A" w:themeColor="text2"/>
      <w:sz w:val="28"/>
      <w:szCs w:val="28"/>
    </w:rPr>
  </w:style>
  <w:style w:type="character" w:styleId="Gl">
    <w:name w:val="Strong"/>
    <w:basedOn w:val="VarsaylanParagrafYazTipi"/>
    <w:uiPriority w:val="22"/>
    <w:qFormat/>
    <w:rsid w:val="007F002B"/>
    <w:rPr>
      <w:b/>
      <w:bCs/>
    </w:rPr>
  </w:style>
  <w:style w:type="character" w:styleId="Vurgu">
    <w:name w:val="Emphasis"/>
    <w:basedOn w:val="VarsaylanParagrafYazTipi"/>
    <w:uiPriority w:val="20"/>
    <w:qFormat/>
    <w:rsid w:val="007F002B"/>
    <w:rPr>
      <w:i/>
      <w:iCs/>
      <w:color w:val="000000" w:themeColor="text1"/>
    </w:rPr>
  </w:style>
  <w:style w:type="paragraph" w:styleId="AralkYok">
    <w:name w:val="No Spacing"/>
    <w:uiPriority w:val="1"/>
    <w:qFormat/>
    <w:rsid w:val="007F002B"/>
    <w:pPr>
      <w:spacing w:after="0" w:line="240" w:lineRule="auto"/>
    </w:pPr>
  </w:style>
  <w:style w:type="paragraph" w:styleId="Alnt">
    <w:name w:val="Quote"/>
    <w:basedOn w:val="Normal"/>
    <w:next w:val="Normal"/>
    <w:link w:val="AlntChar"/>
    <w:uiPriority w:val="29"/>
    <w:qFormat/>
    <w:rsid w:val="007F002B"/>
    <w:pPr>
      <w:spacing w:before="160"/>
      <w:ind w:left="720" w:right="720"/>
      <w:jc w:val="center"/>
    </w:pPr>
    <w:rPr>
      <w:i/>
      <w:iCs/>
      <w:color w:val="7B7B7B" w:themeColor="accent3" w:themeShade="BF"/>
      <w:sz w:val="24"/>
      <w:szCs w:val="24"/>
    </w:rPr>
  </w:style>
  <w:style w:type="character" w:customStyle="1" w:styleId="AlntChar">
    <w:name w:val="Alıntı Char"/>
    <w:basedOn w:val="VarsaylanParagrafYazTipi"/>
    <w:link w:val="Alnt"/>
    <w:uiPriority w:val="29"/>
    <w:rsid w:val="007F002B"/>
    <w:rPr>
      <w:i/>
      <w:iCs/>
      <w:color w:val="7B7B7B" w:themeColor="accent3" w:themeShade="BF"/>
      <w:sz w:val="24"/>
      <w:szCs w:val="24"/>
    </w:rPr>
  </w:style>
  <w:style w:type="paragraph" w:styleId="GlAlnt">
    <w:name w:val="Intense Quote"/>
    <w:basedOn w:val="Normal"/>
    <w:next w:val="Normal"/>
    <w:link w:val="GlAlntChar"/>
    <w:uiPriority w:val="30"/>
    <w:qFormat/>
    <w:rsid w:val="007F002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GlAlntChar">
    <w:name w:val="Güçlü Alıntı Char"/>
    <w:basedOn w:val="VarsaylanParagrafYazTipi"/>
    <w:link w:val="GlAlnt"/>
    <w:uiPriority w:val="30"/>
    <w:rsid w:val="007F002B"/>
    <w:rPr>
      <w:rFonts w:asciiTheme="majorHAnsi" w:eastAsiaTheme="majorEastAsia" w:hAnsiTheme="majorHAnsi" w:cstheme="majorBidi"/>
      <w:caps/>
      <w:color w:val="2E74B5" w:themeColor="accent1" w:themeShade="BF"/>
      <w:sz w:val="28"/>
      <w:szCs w:val="28"/>
    </w:rPr>
  </w:style>
  <w:style w:type="character" w:styleId="HafifVurgulama">
    <w:name w:val="Subtle Emphasis"/>
    <w:basedOn w:val="VarsaylanParagrafYazTipi"/>
    <w:uiPriority w:val="19"/>
    <w:qFormat/>
    <w:rsid w:val="007F002B"/>
    <w:rPr>
      <w:i/>
      <w:iCs/>
      <w:color w:val="595959" w:themeColor="text1" w:themeTint="A6"/>
    </w:rPr>
  </w:style>
  <w:style w:type="character" w:styleId="GlVurgulama">
    <w:name w:val="Intense Emphasis"/>
    <w:basedOn w:val="VarsaylanParagrafYazTipi"/>
    <w:uiPriority w:val="21"/>
    <w:qFormat/>
    <w:rsid w:val="007F002B"/>
    <w:rPr>
      <w:b/>
      <w:bCs/>
      <w:i/>
      <w:iCs/>
      <w:color w:val="auto"/>
    </w:rPr>
  </w:style>
  <w:style w:type="character" w:styleId="HafifBavuru">
    <w:name w:val="Subtle Reference"/>
    <w:basedOn w:val="VarsaylanParagrafYazTipi"/>
    <w:uiPriority w:val="31"/>
    <w:qFormat/>
    <w:rsid w:val="007F002B"/>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7F002B"/>
    <w:rPr>
      <w:b/>
      <w:bCs/>
      <w:caps w:val="0"/>
      <w:smallCaps/>
      <w:color w:val="auto"/>
      <w:spacing w:val="0"/>
      <w:u w:val="single"/>
    </w:rPr>
  </w:style>
  <w:style w:type="character" w:styleId="KitapBal">
    <w:name w:val="Book Title"/>
    <w:basedOn w:val="VarsaylanParagrafYazTipi"/>
    <w:uiPriority w:val="33"/>
    <w:qFormat/>
    <w:rsid w:val="007F002B"/>
    <w:rPr>
      <w:b/>
      <w:bCs/>
      <w:caps w:val="0"/>
      <w:smallCaps/>
      <w:spacing w:val="0"/>
    </w:rPr>
  </w:style>
  <w:style w:type="paragraph" w:styleId="TBal">
    <w:name w:val="TOC Heading"/>
    <w:basedOn w:val="Balk1"/>
    <w:next w:val="Normal"/>
    <w:uiPriority w:val="39"/>
    <w:semiHidden/>
    <w:unhideWhenUsed/>
    <w:qFormat/>
    <w:rsid w:val="007F002B"/>
    <w:pPr>
      <w:outlineLvl w:val="9"/>
    </w:pPr>
  </w:style>
  <w:style w:type="paragraph" w:customStyle="1" w:styleId="DecimalAligned">
    <w:name w:val="Decimal Aligned"/>
    <w:basedOn w:val="Normal"/>
    <w:uiPriority w:val="40"/>
    <w:qFormat/>
    <w:rsid w:val="00FB4F22"/>
    <w:pPr>
      <w:tabs>
        <w:tab w:val="decimal" w:pos="360"/>
      </w:tabs>
      <w:spacing w:after="200" w:line="276" w:lineRule="auto"/>
    </w:pPr>
    <w:rPr>
      <w:rFonts w:cs="Times New Roman"/>
      <w:sz w:val="22"/>
      <w:szCs w:val="22"/>
      <w:lang w:eastAsia="tr-TR"/>
    </w:rPr>
  </w:style>
  <w:style w:type="paragraph" w:styleId="DipnotMetni">
    <w:name w:val="footnote text"/>
    <w:basedOn w:val="Normal"/>
    <w:link w:val="DipnotMetniChar"/>
    <w:uiPriority w:val="99"/>
    <w:unhideWhenUsed/>
    <w:rsid w:val="00FB4F22"/>
    <w:pPr>
      <w:spacing w:after="0" w:line="240" w:lineRule="auto"/>
    </w:pPr>
    <w:rPr>
      <w:rFonts w:cs="Times New Roman"/>
      <w:sz w:val="20"/>
      <w:szCs w:val="20"/>
      <w:lang w:eastAsia="tr-TR"/>
    </w:rPr>
  </w:style>
  <w:style w:type="character" w:customStyle="1" w:styleId="DipnotMetniChar">
    <w:name w:val="Dipnot Metni Char"/>
    <w:basedOn w:val="VarsaylanParagrafYazTipi"/>
    <w:link w:val="DipnotMetni"/>
    <w:uiPriority w:val="99"/>
    <w:rsid w:val="00FB4F22"/>
    <w:rPr>
      <w:rFonts w:cs="Times New Roman"/>
      <w:sz w:val="20"/>
      <w:szCs w:val="20"/>
      <w:lang w:eastAsia="tr-TR"/>
    </w:rPr>
  </w:style>
  <w:style w:type="table" w:styleId="AkGlgeleme-Vurgu1">
    <w:name w:val="Light Shading Accent 1"/>
    <w:basedOn w:val="NormalTablo"/>
    <w:uiPriority w:val="60"/>
    <w:rsid w:val="00FB4F22"/>
    <w:pPr>
      <w:spacing w:after="0" w:line="240" w:lineRule="auto"/>
    </w:pPr>
    <w:rPr>
      <w:color w:val="2E74B5" w:themeColor="accent1" w:themeShade="BF"/>
      <w:sz w:val="22"/>
      <w:szCs w:val="22"/>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9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Özel 2">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E4FA6-071E-435E-AA34-DEA18679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5211</TotalTime>
  <Pages>11</Pages>
  <Words>2187</Words>
  <Characters>12469</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cp:lastModifiedBy>
  <cp:revision>91</cp:revision>
  <cp:lastPrinted>2025-08-08T15:02:00Z</cp:lastPrinted>
  <dcterms:created xsi:type="dcterms:W3CDTF">2019-07-12T13:13:00Z</dcterms:created>
  <dcterms:modified xsi:type="dcterms:W3CDTF">2025-09-02T12:31:00Z</dcterms:modified>
</cp:coreProperties>
</file>